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2990" w:rsidRDefault="00C42990" w:rsidP="00C42990">
      <w:pPr>
        <w:jc w:val="center"/>
        <w:rPr>
          <w:b/>
          <w:sz w:val="64"/>
          <w:szCs w:val="64"/>
        </w:rPr>
      </w:pPr>
      <w:r>
        <w:rPr>
          <w:b/>
          <w:sz w:val="64"/>
          <w:szCs w:val="64"/>
        </w:rPr>
        <w:t>Plan Local d’Urbanisme de la Commune de Maulette (78)</w:t>
      </w:r>
    </w:p>
    <w:p w:rsidR="00C42990" w:rsidRDefault="00C42990" w:rsidP="00C42990">
      <w:pPr>
        <w:pBdr>
          <w:bottom w:val="single" w:sz="6" w:space="1" w:color="auto"/>
        </w:pBdr>
        <w:rPr>
          <w:sz w:val="64"/>
          <w:szCs w:val="64"/>
        </w:rPr>
      </w:pPr>
    </w:p>
    <w:p w:rsidR="00C42990" w:rsidRDefault="00C42990" w:rsidP="00C42990">
      <w:pPr>
        <w:jc w:val="center"/>
        <w:rPr>
          <w:sz w:val="64"/>
          <w:szCs w:val="64"/>
        </w:rPr>
      </w:pPr>
      <w:r>
        <w:rPr>
          <w:sz w:val="64"/>
          <w:szCs w:val="64"/>
        </w:rPr>
        <w:t>6. ANNEXES</w:t>
      </w:r>
    </w:p>
    <w:p w:rsidR="00C42990" w:rsidRDefault="0013524A" w:rsidP="00C42990">
      <w:pPr>
        <w:jc w:val="center"/>
        <w:rPr>
          <w:sz w:val="64"/>
          <w:szCs w:val="64"/>
        </w:rPr>
      </w:pPr>
      <w:r>
        <w:rPr>
          <w:sz w:val="64"/>
          <w:szCs w:val="64"/>
        </w:rPr>
        <w:t>6.2. Notice sanitaire</w:t>
      </w:r>
    </w:p>
    <w:p w:rsidR="00C42990" w:rsidRDefault="00C42990" w:rsidP="00C42990">
      <w:pPr>
        <w:pBdr>
          <w:bottom w:val="single" w:sz="6" w:space="1" w:color="auto"/>
        </w:pBdr>
        <w:rPr>
          <w:sz w:val="16"/>
          <w:szCs w:val="16"/>
        </w:rPr>
      </w:pPr>
    </w:p>
    <w:p w:rsidR="00C42990" w:rsidRPr="003914FC" w:rsidRDefault="00C42990" w:rsidP="00C42990">
      <w:pPr>
        <w:jc w:val="center"/>
        <w:rPr>
          <w:rFonts w:ascii="Barmeno Regular" w:hAnsi="Barmeno Regular"/>
          <w:b/>
          <w:sz w:val="20"/>
        </w:rPr>
      </w:pPr>
      <w:r>
        <w:rPr>
          <w:noProof/>
          <w:lang w:eastAsia="fr-FR"/>
        </w:rPr>
        <w:drawing>
          <wp:inline distT="0" distB="0" distL="0" distR="0">
            <wp:extent cx="2628900" cy="2914650"/>
            <wp:effectExtent l="0" t="0" r="0" b="0"/>
            <wp:docPr id="1" name="Image 5" descr="File:Blason ville fr Maulette (Yvelines).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File:Blason ville fr Maulette (Yvelines).sv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28900" cy="2914650"/>
                    </a:xfrm>
                    <a:prstGeom prst="rect">
                      <a:avLst/>
                    </a:prstGeom>
                    <a:noFill/>
                    <a:ln>
                      <a:noFill/>
                    </a:ln>
                  </pic:spPr>
                </pic:pic>
              </a:graphicData>
            </a:graphic>
          </wp:inline>
        </w:drawing>
      </w:r>
    </w:p>
    <w:p w:rsidR="00C42990" w:rsidRDefault="00C42990" w:rsidP="00C42990">
      <w:pPr>
        <w:spacing w:after="0"/>
        <w:rPr>
          <w:rFonts w:ascii="Arial" w:eastAsia="Times New Roman" w:hAnsi="Arial" w:cs="Times New Roman"/>
          <w:i/>
          <w:szCs w:val="20"/>
        </w:rPr>
      </w:pPr>
    </w:p>
    <w:p w:rsidR="00C42990" w:rsidRDefault="00C42990" w:rsidP="00C42990">
      <w:pPr>
        <w:spacing w:after="0"/>
        <w:rPr>
          <w:rFonts w:ascii="Arial" w:eastAsia="Times New Roman" w:hAnsi="Arial" w:cs="Times New Roman"/>
          <w:i/>
          <w:szCs w:val="20"/>
        </w:rPr>
      </w:pPr>
      <w:r>
        <w:rPr>
          <w:rFonts w:ascii="Arial" w:eastAsia="Times New Roman" w:hAnsi="Arial" w:cs="Times New Roman"/>
          <w:i/>
          <w:szCs w:val="20"/>
        </w:rPr>
        <w:t>Vu pour être annexé à la délibé</w:t>
      </w:r>
      <w:r w:rsidR="00A23642">
        <w:rPr>
          <w:rFonts w:ascii="Arial" w:eastAsia="Times New Roman" w:hAnsi="Arial" w:cs="Times New Roman"/>
          <w:i/>
          <w:szCs w:val="20"/>
        </w:rPr>
        <w:t>ration du Conseil Municipal du </w:t>
      </w:r>
      <w:r w:rsidR="00A23642">
        <w:rPr>
          <w:rFonts w:ascii="Arial" w:hAnsi="Arial" w:cs="Times New Roman"/>
          <w:i/>
          <w:szCs w:val="20"/>
        </w:rPr>
        <w:t>: 28 novembre 2019</w:t>
      </w:r>
    </w:p>
    <w:p w:rsidR="00C42990" w:rsidRDefault="00C42990" w:rsidP="00C42990">
      <w:pPr>
        <w:spacing w:after="0"/>
        <w:rPr>
          <w:rFonts w:ascii="Arial" w:eastAsia="Times New Roman" w:hAnsi="Arial" w:cs="Times New Roman"/>
          <w:i/>
          <w:szCs w:val="20"/>
        </w:rPr>
      </w:pPr>
      <w:r>
        <w:rPr>
          <w:rFonts w:ascii="Arial" w:eastAsia="Times New Roman" w:hAnsi="Arial" w:cs="Times New Roman"/>
          <w:i/>
          <w:szCs w:val="20"/>
        </w:rPr>
        <w:t>Le Maire,</w:t>
      </w:r>
    </w:p>
    <w:p w:rsidR="00C42990" w:rsidRDefault="00C42990" w:rsidP="00C42990">
      <w:pPr>
        <w:spacing w:after="0"/>
        <w:rPr>
          <w:rFonts w:ascii="Arial" w:eastAsia="Times New Roman" w:hAnsi="Arial" w:cs="Times New Roman"/>
          <w:i/>
          <w:szCs w:val="20"/>
        </w:rPr>
      </w:pPr>
    </w:p>
    <w:p w:rsidR="00C42990" w:rsidRDefault="00C42990" w:rsidP="00C42990">
      <w:pPr>
        <w:spacing w:after="0"/>
        <w:rPr>
          <w:rFonts w:ascii="Arial" w:eastAsia="Times New Roman" w:hAnsi="Arial" w:cs="Times New Roman"/>
          <w:i/>
          <w:szCs w:val="20"/>
        </w:rPr>
      </w:pPr>
    </w:p>
    <w:p w:rsidR="00C42990" w:rsidRDefault="00C42990" w:rsidP="00C42990">
      <w:pPr>
        <w:spacing w:after="0"/>
        <w:rPr>
          <w:rFonts w:ascii="Arial" w:eastAsia="Arial" w:hAnsi="Arial" w:cs="Arial"/>
          <w:i/>
          <w:sz w:val="20"/>
        </w:rPr>
      </w:pPr>
    </w:p>
    <w:p w:rsidR="00C42990" w:rsidRDefault="00C42990" w:rsidP="00C42990">
      <w:pPr>
        <w:spacing w:after="0"/>
        <w:rPr>
          <w:rFonts w:ascii="Arial" w:eastAsia="Arial" w:hAnsi="Arial" w:cs="Arial"/>
          <w:i/>
          <w:sz w:val="20"/>
        </w:rPr>
      </w:pPr>
    </w:p>
    <w:p w:rsidR="00C42990" w:rsidRDefault="00C42990" w:rsidP="00C42990">
      <w:pPr>
        <w:spacing w:after="0"/>
        <w:rPr>
          <w:rFonts w:ascii="Arial" w:eastAsia="Arial" w:hAnsi="Arial" w:cs="Arial"/>
          <w:i/>
          <w:sz w:val="20"/>
        </w:rPr>
      </w:pPr>
    </w:p>
    <w:p w:rsidR="00C42990" w:rsidRPr="00775F1A" w:rsidRDefault="00C42990" w:rsidP="00C42990">
      <w:pPr>
        <w:spacing w:after="0"/>
        <w:rPr>
          <w:rFonts w:ascii="Arial" w:eastAsia="Arial" w:hAnsi="Arial" w:cs="Arial"/>
          <w:sz w:val="18"/>
          <w:szCs w:val="18"/>
        </w:rPr>
      </w:pPr>
    </w:p>
    <w:p w:rsidR="00C42990" w:rsidRPr="00775F1A" w:rsidRDefault="00FE3162" w:rsidP="00C42990">
      <w:pPr>
        <w:spacing w:after="0"/>
        <w:rPr>
          <w:sz w:val="18"/>
          <w:szCs w:val="18"/>
        </w:rPr>
      </w:pPr>
      <w:r>
        <w:rPr>
          <w:noProof/>
          <w:sz w:val="18"/>
          <w:szCs w:val="18"/>
          <w:lang w:eastAsia="fr-FR"/>
        </w:rPr>
        <w:pict>
          <v:rect id="Rectangle 2" o:spid="_x0000_s1046" style="position:absolute;left:0;text-align:left;margin-left:-8.2pt;margin-top:25.95pt;width:475.85pt;height:42.5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" fillcolor="white [3212]" strokecolor="white [3212]" strokeweight="2pt">
            <v:path arrowok="t"/>
          </v:rect>
        </w:pict>
      </w:r>
      <w:r w:rsidR="00C42990" w:rsidRPr="00775F1A">
        <w:rPr>
          <w:rFonts w:ascii="Arial" w:eastAsia="Arial" w:hAnsi="Arial" w:cs="Arial"/>
          <w:sz w:val="18"/>
          <w:szCs w:val="18"/>
        </w:rPr>
        <w:t xml:space="preserve">Verdi Conseil – 99 rue de Vaugirard, 75006 Paris </w:t>
      </w:r>
    </w:p>
    <w:p w:rsidR="00C42990" w:rsidRDefault="00C42990">
      <w:pPr>
        <w:jc w:val="left"/>
        <w:rPr>
          <w:rFonts w:ascii="Arial" w:eastAsia="Arial" w:hAnsi="Arial" w:cs="Arial"/>
          <w:i/>
          <w:sz w:val="20"/>
        </w:rPr>
      </w:pPr>
      <w:r>
        <w:rPr>
          <w:rFonts w:ascii="Arial" w:eastAsia="Arial" w:hAnsi="Arial" w:cs="Arial"/>
          <w:i/>
          <w:sz w:val="20"/>
        </w:rPr>
        <w:br w:type="page"/>
      </w:r>
    </w:p>
    <w:p w:rsidR="002C4E30" w:rsidRPr="0046796B" w:rsidRDefault="002C4E30" w:rsidP="002C4E30">
      <w:pPr>
        <w:jc w:val="left"/>
        <w:rPr>
          <w:b/>
          <w:u w:val="single"/>
        </w:rPr>
      </w:pPr>
      <w:r w:rsidRPr="0046796B">
        <w:rPr>
          <w:b/>
          <w:u w:val="single"/>
        </w:rPr>
        <w:lastRenderedPageBreak/>
        <w:t>SOMMAIRE</w:t>
      </w:r>
    </w:p>
    <w:p w:rsidR="002C4E30" w:rsidRDefault="002C4E30" w:rsidP="002C4E30">
      <w:pPr>
        <w:jc w:val="left"/>
      </w:pPr>
    </w:p>
    <w:p w:rsidR="00775F1A" w:rsidRDefault="006C5D29">
      <w:pPr>
        <w:pStyle w:val="TM1"/>
        <w:tabs>
          <w:tab w:val="right" w:leader="dot" w:pos="9062"/>
        </w:tabs>
        <w:rPr>
          <w:rFonts w:eastAsiaTheme="minorEastAsia"/>
          <w:noProof/>
          <w:lang w:eastAsia="fr-FR"/>
        </w:rPr>
      </w:pPr>
      <w:r>
        <w:fldChar w:fldCharType="begin"/>
      </w:r>
      <w:r w:rsidR="002C4E30">
        <w:instrText xml:space="preserve"> TOC \o \h \z \u </w:instrText>
      </w:r>
      <w:r>
        <w:fldChar w:fldCharType="separate"/>
      </w:r>
      <w:hyperlink w:anchor="_Toc529967983" w:history="1">
        <w:r w:rsidR="00775F1A" w:rsidRPr="00484B44">
          <w:rPr>
            <w:rStyle w:val="Lienhypertexte"/>
            <w:noProof/>
          </w:rPr>
          <w:t>LES NORMES ET LES REGLEMENTATIONS</w:t>
        </w:r>
        <w:r w:rsidR="00775F1A">
          <w:rPr>
            <w:noProof/>
            <w:webHidden/>
          </w:rPr>
          <w:tab/>
        </w:r>
        <w:r w:rsidR="00775F1A">
          <w:rPr>
            <w:noProof/>
            <w:webHidden/>
          </w:rPr>
          <w:fldChar w:fldCharType="begin"/>
        </w:r>
        <w:r w:rsidR="00775F1A">
          <w:rPr>
            <w:noProof/>
            <w:webHidden/>
          </w:rPr>
          <w:instrText xml:space="preserve"> PAGEREF _Toc529967983 \h </w:instrText>
        </w:r>
        <w:r w:rsidR="00775F1A">
          <w:rPr>
            <w:noProof/>
            <w:webHidden/>
          </w:rPr>
        </w:r>
        <w:r w:rsidR="00775F1A">
          <w:rPr>
            <w:noProof/>
            <w:webHidden/>
          </w:rPr>
          <w:fldChar w:fldCharType="separate"/>
        </w:r>
        <w:r w:rsidR="00FE3162">
          <w:rPr>
            <w:noProof/>
            <w:webHidden/>
          </w:rPr>
          <w:t>3</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84" w:history="1">
        <w:r w:rsidR="00775F1A" w:rsidRPr="00484B44">
          <w:rPr>
            <w:rStyle w:val="Lienhypertexte"/>
            <w:noProof/>
          </w:rPr>
          <w:t>Les textes réglementaires en vigueur</w:t>
        </w:r>
        <w:r w:rsidR="00775F1A">
          <w:rPr>
            <w:noProof/>
            <w:webHidden/>
          </w:rPr>
          <w:tab/>
        </w:r>
        <w:r w:rsidR="00775F1A">
          <w:rPr>
            <w:noProof/>
            <w:webHidden/>
          </w:rPr>
          <w:fldChar w:fldCharType="begin"/>
        </w:r>
        <w:r w:rsidR="00775F1A">
          <w:rPr>
            <w:noProof/>
            <w:webHidden/>
          </w:rPr>
          <w:instrText xml:space="preserve"> PAGEREF _Toc529967984 \h </w:instrText>
        </w:r>
        <w:r w:rsidR="00775F1A">
          <w:rPr>
            <w:noProof/>
            <w:webHidden/>
          </w:rPr>
        </w:r>
        <w:r w:rsidR="00775F1A">
          <w:rPr>
            <w:noProof/>
            <w:webHidden/>
          </w:rPr>
          <w:fldChar w:fldCharType="separate"/>
        </w:r>
        <w:r>
          <w:rPr>
            <w:noProof/>
            <w:webHidden/>
          </w:rPr>
          <w:t>3</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85" w:history="1">
        <w:r w:rsidR="00775F1A" w:rsidRPr="00484B44">
          <w:rPr>
            <w:rStyle w:val="Lienhypertexte"/>
            <w:noProof/>
          </w:rPr>
          <w:t>Le cadre législatif de l’eau potable en France est défini par les principaux textes en vigueur</w:t>
        </w:r>
        <w:r w:rsidR="00775F1A">
          <w:rPr>
            <w:noProof/>
            <w:webHidden/>
          </w:rPr>
          <w:tab/>
        </w:r>
        <w:r w:rsidR="00775F1A">
          <w:rPr>
            <w:noProof/>
            <w:webHidden/>
          </w:rPr>
          <w:fldChar w:fldCharType="begin"/>
        </w:r>
        <w:r w:rsidR="00775F1A">
          <w:rPr>
            <w:noProof/>
            <w:webHidden/>
          </w:rPr>
          <w:instrText xml:space="preserve"> PAGEREF _Toc529967985 \h </w:instrText>
        </w:r>
        <w:r w:rsidR="00775F1A">
          <w:rPr>
            <w:noProof/>
            <w:webHidden/>
          </w:rPr>
        </w:r>
        <w:r w:rsidR="00775F1A">
          <w:rPr>
            <w:noProof/>
            <w:webHidden/>
          </w:rPr>
          <w:fldChar w:fldCharType="separate"/>
        </w:r>
        <w:r>
          <w:rPr>
            <w:noProof/>
            <w:webHidden/>
          </w:rPr>
          <w:t>3</w:t>
        </w:r>
        <w:r w:rsidR="00775F1A">
          <w:rPr>
            <w:noProof/>
            <w:webHidden/>
          </w:rPr>
          <w:fldChar w:fldCharType="end"/>
        </w:r>
      </w:hyperlink>
    </w:p>
    <w:p w:rsidR="00775F1A" w:rsidRDefault="00FE3162">
      <w:pPr>
        <w:pStyle w:val="TM1"/>
        <w:tabs>
          <w:tab w:val="right" w:leader="dot" w:pos="9062"/>
        </w:tabs>
        <w:rPr>
          <w:rFonts w:eastAsiaTheme="minorEastAsia"/>
          <w:noProof/>
          <w:lang w:eastAsia="fr-FR"/>
        </w:rPr>
      </w:pPr>
      <w:hyperlink w:anchor="_Toc529967986" w:history="1">
        <w:r w:rsidR="00775F1A" w:rsidRPr="00484B44">
          <w:rPr>
            <w:rStyle w:val="Lienhypertexte"/>
            <w:noProof/>
          </w:rPr>
          <w:t>L’EAU POTABLE</w:t>
        </w:r>
        <w:r w:rsidR="00775F1A">
          <w:rPr>
            <w:noProof/>
            <w:webHidden/>
          </w:rPr>
          <w:tab/>
        </w:r>
        <w:r w:rsidR="00775F1A">
          <w:rPr>
            <w:noProof/>
            <w:webHidden/>
          </w:rPr>
          <w:fldChar w:fldCharType="begin"/>
        </w:r>
        <w:r w:rsidR="00775F1A">
          <w:rPr>
            <w:noProof/>
            <w:webHidden/>
          </w:rPr>
          <w:instrText xml:space="preserve"> PAGEREF _Toc529967986 \h </w:instrText>
        </w:r>
        <w:r w:rsidR="00775F1A">
          <w:rPr>
            <w:noProof/>
            <w:webHidden/>
          </w:rPr>
        </w:r>
        <w:r w:rsidR="00775F1A">
          <w:rPr>
            <w:noProof/>
            <w:webHidden/>
          </w:rPr>
          <w:fldChar w:fldCharType="separate"/>
        </w:r>
        <w:r>
          <w:rPr>
            <w:noProof/>
            <w:webHidden/>
          </w:rPr>
          <w:t>4</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87" w:history="1">
        <w:r w:rsidR="00775F1A" w:rsidRPr="00484B44">
          <w:rPr>
            <w:rStyle w:val="Lienhypertexte"/>
            <w:noProof/>
          </w:rPr>
          <w:t>Captage</w:t>
        </w:r>
        <w:r w:rsidR="00775F1A">
          <w:rPr>
            <w:noProof/>
            <w:webHidden/>
          </w:rPr>
          <w:tab/>
        </w:r>
        <w:r w:rsidR="00775F1A">
          <w:rPr>
            <w:noProof/>
            <w:webHidden/>
          </w:rPr>
          <w:fldChar w:fldCharType="begin"/>
        </w:r>
        <w:r w:rsidR="00775F1A">
          <w:rPr>
            <w:noProof/>
            <w:webHidden/>
          </w:rPr>
          <w:instrText xml:space="preserve"> PAGEREF _Toc529967987 \h </w:instrText>
        </w:r>
        <w:r w:rsidR="00775F1A">
          <w:rPr>
            <w:noProof/>
            <w:webHidden/>
          </w:rPr>
        </w:r>
        <w:r w:rsidR="00775F1A">
          <w:rPr>
            <w:noProof/>
            <w:webHidden/>
          </w:rPr>
          <w:fldChar w:fldCharType="separate"/>
        </w:r>
        <w:r>
          <w:rPr>
            <w:noProof/>
            <w:webHidden/>
          </w:rPr>
          <w:t>4</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88" w:history="1">
        <w:r w:rsidR="00775F1A" w:rsidRPr="00484B44">
          <w:rPr>
            <w:rStyle w:val="Lienhypertexte"/>
            <w:noProof/>
          </w:rPr>
          <w:t>La ressource</w:t>
        </w:r>
        <w:r w:rsidR="00775F1A">
          <w:rPr>
            <w:noProof/>
            <w:webHidden/>
          </w:rPr>
          <w:tab/>
        </w:r>
        <w:r w:rsidR="00775F1A">
          <w:rPr>
            <w:noProof/>
            <w:webHidden/>
          </w:rPr>
          <w:fldChar w:fldCharType="begin"/>
        </w:r>
        <w:r w:rsidR="00775F1A">
          <w:rPr>
            <w:noProof/>
            <w:webHidden/>
          </w:rPr>
          <w:instrText xml:space="preserve"> PAGEREF _Toc529967988 \h </w:instrText>
        </w:r>
        <w:r w:rsidR="00775F1A">
          <w:rPr>
            <w:noProof/>
            <w:webHidden/>
          </w:rPr>
        </w:r>
        <w:r w:rsidR="00775F1A">
          <w:rPr>
            <w:noProof/>
            <w:webHidden/>
          </w:rPr>
          <w:fldChar w:fldCharType="separate"/>
        </w:r>
        <w:r>
          <w:rPr>
            <w:noProof/>
            <w:webHidden/>
          </w:rPr>
          <w:t>5</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89" w:history="1">
        <w:r w:rsidR="00775F1A" w:rsidRPr="00484B44">
          <w:rPr>
            <w:rStyle w:val="Lienhypertexte"/>
            <w:noProof/>
          </w:rPr>
          <w:t>La distribution de l’eau</w:t>
        </w:r>
        <w:r w:rsidR="00775F1A">
          <w:rPr>
            <w:noProof/>
            <w:webHidden/>
          </w:rPr>
          <w:tab/>
        </w:r>
        <w:r w:rsidR="00775F1A">
          <w:rPr>
            <w:noProof/>
            <w:webHidden/>
          </w:rPr>
          <w:fldChar w:fldCharType="begin"/>
        </w:r>
        <w:r w:rsidR="00775F1A">
          <w:rPr>
            <w:noProof/>
            <w:webHidden/>
          </w:rPr>
          <w:instrText xml:space="preserve"> PAGEREF _Toc529967989 \h </w:instrText>
        </w:r>
        <w:r w:rsidR="00775F1A">
          <w:rPr>
            <w:noProof/>
            <w:webHidden/>
          </w:rPr>
        </w:r>
        <w:r w:rsidR="00775F1A">
          <w:rPr>
            <w:noProof/>
            <w:webHidden/>
          </w:rPr>
          <w:fldChar w:fldCharType="separate"/>
        </w:r>
        <w:r>
          <w:rPr>
            <w:noProof/>
            <w:webHidden/>
          </w:rPr>
          <w:t>6</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90" w:history="1">
        <w:r w:rsidR="00775F1A" w:rsidRPr="00484B44">
          <w:rPr>
            <w:rStyle w:val="Lienhypertexte"/>
            <w:noProof/>
          </w:rPr>
          <w:t>Qualité de l’eau et traitement</w:t>
        </w:r>
        <w:r w:rsidR="00775F1A">
          <w:rPr>
            <w:noProof/>
            <w:webHidden/>
          </w:rPr>
          <w:tab/>
        </w:r>
        <w:r w:rsidR="00775F1A">
          <w:rPr>
            <w:noProof/>
            <w:webHidden/>
          </w:rPr>
          <w:fldChar w:fldCharType="begin"/>
        </w:r>
        <w:r w:rsidR="00775F1A">
          <w:rPr>
            <w:noProof/>
            <w:webHidden/>
          </w:rPr>
          <w:instrText xml:space="preserve"> PAGEREF _Toc529967990 \h </w:instrText>
        </w:r>
        <w:r w:rsidR="00775F1A">
          <w:rPr>
            <w:noProof/>
            <w:webHidden/>
          </w:rPr>
        </w:r>
        <w:r w:rsidR="00775F1A">
          <w:rPr>
            <w:noProof/>
            <w:webHidden/>
          </w:rPr>
          <w:fldChar w:fldCharType="separate"/>
        </w:r>
        <w:r>
          <w:rPr>
            <w:noProof/>
            <w:webHidden/>
          </w:rPr>
          <w:t>7</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91" w:history="1">
        <w:r w:rsidR="00775F1A" w:rsidRPr="00484B44">
          <w:rPr>
            <w:rStyle w:val="Lienhypertexte"/>
            <w:noProof/>
          </w:rPr>
          <w:t>Prix du service de l’eau potable</w:t>
        </w:r>
        <w:r w:rsidR="00775F1A">
          <w:rPr>
            <w:noProof/>
            <w:webHidden/>
          </w:rPr>
          <w:tab/>
        </w:r>
        <w:r w:rsidR="00775F1A">
          <w:rPr>
            <w:noProof/>
            <w:webHidden/>
          </w:rPr>
          <w:fldChar w:fldCharType="begin"/>
        </w:r>
        <w:r w:rsidR="00775F1A">
          <w:rPr>
            <w:noProof/>
            <w:webHidden/>
          </w:rPr>
          <w:instrText xml:space="preserve"> PAGEREF _Toc529967991 \h </w:instrText>
        </w:r>
        <w:r w:rsidR="00775F1A">
          <w:rPr>
            <w:noProof/>
            <w:webHidden/>
          </w:rPr>
        </w:r>
        <w:r w:rsidR="00775F1A">
          <w:rPr>
            <w:noProof/>
            <w:webHidden/>
          </w:rPr>
          <w:fldChar w:fldCharType="separate"/>
        </w:r>
        <w:r>
          <w:rPr>
            <w:noProof/>
            <w:webHidden/>
          </w:rPr>
          <w:t>11</w:t>
        </w:r>
        <w:r w:rsidR="00775F1A">
          <w:rPr>
            <w:noProof/>
            <w:webHidden/>
          </w:rPr>
          <w:fldChar w:fldCharType="end"/>
        </w:r>
      </w:hyperlink>
    </w:p>
    <w:p w:rsidR="00775F1A" w:rsidRDefault="00FE3162">
      <w:pPr>
        <w:pStyle w:val="TM1"/>
        <w:tabs>
          <w:tab w:val="right" w:leader="dot" w:pos="9062"/>
        </w:tabs>
        <w:rPr>
          <w:rFonts w:eastAsiaTheme="minorEastAsia"/>
          <w:noProof/>
          <w:lang w:eastAsia="fr-FR"/>
        </w:rPr>
      </w:pPr>
      <w:hyperlink w:anchor="_Toc529967992" w:history="1">
        <w:r w:rsidR="00775F1A" w:rsidRPr="00484B44">
          <w:rPr>
            <w:rStyle w:val="Lienhypertexte"/>
            <w:noProof/>
          </w:rPr>
          <w:t>L’ASSAINISSEMENT</w:t>
        </w:r>
        <w:r w:rsidR="00775F1A">
          <w:rPr>
            <w:noProof/>
            <w:webHidden/>
          </w:rPr>
          <w:tab/>
        </w:r>
        <w:r w:rsidR="00775F1A">
          <w:rPr>
            <w:noProof/>
            <w:webHidden/>
          </w:rPr>
          <w:fldChar w:fldCharType="begin"/>
        </w:r>
        <w:r w:rsidR="00775F1A">
          <w:rPr>
            <w:noProof/>
            <w:webHidden/>
          </w:rPr>
          <w:instrText xml:space="preserve"> PAGEREF _Toc529967992 \h </w:instrText>
        </w:r>
        <w:r w:rsidR="00775F1A">
          <w:rPr>
            <w:noProof/>
            <w:webHidden/>
          </w:rPr>
        </w:r>
        <w:r w:rsidR="00775F1A">
          <w:rPr>
            <w:noProof/>
            <w:webHidden/>
          </w:rPr>
          <w:fldChar w:fldCharType="separate"/>
        </w:r>
        <w:r>
          <w:rPr>
            <w:noProof/>
            <w:webHidden/>
          </w:rPr>
          <w:t>13</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93" w:history="1">
        <w:r w:rsidR="00775F1A" w:rsidRPr="00484B44">
          <w:rPr>
            <w:rStyle w:val="Lienhypertexte"/>
            <w:noProof/>
          </w:rPr>
          <w:t>Eaux usées</w:t>
        </w:r>
        <w:r w:rsidR="00775F1A">
          <w:rPr>
            <w:noProof/>
            <w:webHidden/>
          </w:rPr>
          <w:tab/>
        </w:r>
        <w:r w:rsidR="00775F1A">
          <w:rPr>
            <w:noProof/>
            <w:webHidden/>
          </w:rPr>
          <w:fldChar w:fldCharType="begin"/>
        </w:r>
        <w:r w:rsidR="00775F1A">
          <w:rPr>
            <w:noProof/>
            <w:webHidden/>
          </w:rPr>
          <w:instrText xml:space="preserve"> PAGEREF _Toc529967993 \h </w:instrText>
        </w:r>
        <w:r w:rsidR="00775F1A">
          <w:rPr>
            <w:noProof/>
            <w:webHidden/>
          </w:rPr>
        </w:r>
        <w:r w:rsidR="00775F1A">
          <w:rPr>
            <w:noProof/>
            <w:webHidden/>
          </w:rPr>
          <w:fldChar w:fldCharType="separate"/>
        </w:r>
        <w:r>
          <w:rPr>
            <w:noProof/>
            <w:webHidden/>
          </w:rPr>
          <w:t>13</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94" w:history="1">
        <w:r w:rsidR="00775F1A" w:rsidRPr="00484B44">
          <w:rPr>
            <w:rStyle w:val="Lienhypertexte"/>
            <w:noProof/>
          </w:rPr>
          <w:t>Eaux pluviales</w:t>
        </w:r>
        <w:r w:rsidR="00775F1A">
          <w:rPr>
            <w:noProof/>
            <w:webHidden/>
          </w:rPr>
          <w:tab/>
        </w:r>
        <w:r w:rsidR="00775F1A">
          <w:rPr>
            <w:noProof/>
            <w:webHidden/>
          </w:rPr>
          <w:fldChar w:fldCharType="begin"/>
        </w:r>
        <w:r w:rsidR="00775F1A">
          <w:rPr>
            <w:noProof/>
            <w:webHidden/>
          </w:rPr>
          <w:instrText xml:space="preserve"> PAGEREF _Toc529967994 \h </w:instrText>
        </w:r>
        <w:r w:rsidR="00775F1A">
          <w:rPr>
            <w:noProof/>
            <w:webHidden/>
          </w:rPr>
        </w:r>
        <w:r w:rsidR="00775F1A">
          <w:rPr>
            <w:noProof/>
            <w:webHidden/>
          </w:rPr>
          <w:fldChar w:fldCharType="separate"/>
        </w:r>
        <w:r>
          <w:rPr>
            <w:noProof/>
            <w:webHidden/>
          </w:rPr>
          <w:t>13</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95" w:history="1">
        <w:r w:rsidR="00775F1A" w:rsidRPr="00484B44">
          <w:rPr>
            <w:rStyle w:val="Lienhypertexte"/>
            <w:noProof/>
          </w:rPr>
          <w:t>Le nombre de clients assainissement collectif</w:t>
        </w:r>
        <w:r w:rsidR="00775F1A">
          <w:rPr>
            <w:noProof/>
            <w:webHidden/>
          </w:rPr>
          <w:tab/>
        </w:r>
        <w:r w:rsidR="00775F1A">
          <w:rPr>
            <w:noProof/>
            <w:webHidden/>
          </w:rPr>
          <w:fldChar w:fldCharType="begin"/>
        </w:r>
        <w:r w:rsidR="00775F1A">
          <w:rPr>
            <w:noProof/>
            <w:webHidden/>
          </w:rPr>
          <w:instrText xml:space="preserve"> PAGEREF _Toc529967995 \h </w:instrText>
        </w:r>
        <w:r w:rsidR="00775F1A">
          <w:rPr>
            <w:noProof/>
            <w:webHidden/>
          </w:rPr>
        </w:r>
        <w:r w:rsidR="00775F1A">
          <w:rPr>
            <w:noProof/>
            <w:webHidden/>
          </w:rPr>
          <w:fldChar w:fldCharType="separate"/>
        </w:r>
        <w:r>
          <w:rPr>
            <w:noProof/>
            <w:webHidden/>
          </w:rPr>
          <w:t>14</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96" w:history="1">
        <w:r w:rsidR="00775F1A" w:rsidRPr="00484B44">
          <w:rPr>
            <w:rStyle w:val="Lienhypertexte"/>
            <w:noProof/>
          </w:rPr>
          <w:t>Le  prix du service de l'assainissement</w:t>
        </w:r>
        <w:r w:rsidR="00775F1A">
          <w:rPr>
            <w:noProof/>
            <w:webHidden/>
          </w:rPr>
          <w:tab/>
        </w:r>
        <w:r w:rsidR="00775F1A">
          <w:rPr>
            <w:noProof/>
            <w:webHidden/>
          </w:rPr>
          <w:fldChar w:fldCharType="begin"/>
        </w:r>
        <w:r w:rsidR="00775F1A">
          <w:rPr>
            <w:noProof/>
            <w:webHidden/>
          </w:rPr>
          <w:instrText xml:space="preserve"> PAGEREF _Toc529967996 \h </w:instrText>
        </w:r>
        <w:r w:rsidR="00775F1A">
          <w:rPr>
            <w:noProof/>
            <w:webHidden/>
          </w:rPr>
        </w:r>
        <w:r w:rsidR="00775F1A">
          <w:rPr>
            <w:noProof/>
            <w:webHidden/>
          </w:rPr>
          <w:fldChar w:fldCharType="separate"/>
        </w:r>
        <w:r>
          <w:rPr>
            <w:noProof/>
            <w:webHidden/>
          </w:rPr>
          <w:t>14</w:t>
        </w:r>
        <w:r w:rsidR="00775F1A">
          <w:rPr>
            <w:noProof/>
            <w:webHidden/>
          </w:rPr>
          <w:fldChar w:fldCharType="end"/>
        </w:r>
      </w:hyperlink>
    </w:p>
    <w:p w:rsidR="00775F1A" w:rsidRDefault="00FE3162">
      <w:pPr>
        <w:pStyle w:val="TM2"/>
        <w:tabs>
          <w:tab w:val="right" w:leader="dot" w:pos="9062"/>
        </w:tabs>
        <w:rPr>
          <w:rFonts w:eastAsiaTheme="minorEastAsia"/>
          <w:noProof/>
          <w:lang w:eastAsia="fr-FR"/>
        </w:rPr>
      </w:pPr>
      <w:hyperlink w:anchor="_Toc529967997" w:history="1">
        <w:r w:rsidR="00775F1A" w:rsidRPr="00484B44">
          <w:rPr>
            <w:rStyle w:val="Lienhypertexte"/>
            <w:rFonts w:cs="Verdana,Bold"/>
            <w:noProof/>
          </w:rPr>
          <w:t>L</w:t>
        </w:r>
        <w:r w:rsidR="00775F1A" w:rsidRPr="00484B44">
          <w:rPr>
            <w:rStyle w:val="Lienhypertexte"/>
            <w:noProof/>
          </w:rPr>
          <w:t>e fonctionnement hydraulique</w:t>
        </w:r>
        <w:r w:rsidR="00775F1A">
          <w:rPr>
            <w:noProof/>
            <w:webHidden/>
          </w:rPr>
          <w:tab/>
        </w:r>
        <w:r w:rsidR="00775F1A">
          <w:rPr>
            <w:noProof/>
            <w:webHidden/>
          </w:rPr>
          <w:fldChar w:fldCharType="begin"/>
        </w:r>
        <w:r w:rsidR="00775F1A">
          <w:rPr>
            <w:noProof/>
            <w:webHidden/>
          </w:rPr>
          <w:instrText xml:space="preserve"> PAGEREF _Toc529967997 \h </w:instrText>
        </w:r>
        <w:r w:rsidR="00775F1A">
          <w:rPr>
            <w:noProof/>
            <w:webHidden/>
          </w:rPr>
        </w:r>
        <w:r w:rsidR="00775F1A">
          <w:rPr>
            <w:noProof/>
            <w:webHidden/>
          </w:rPr>
          <w:fldChar w:fldCharType="separate"/>
        </w:r>
        <w:r>
          <w:rPr>
            <w:noProof/>
            <w:webHidden/>
          </w:rPr>
          <w:t>15</w:t>
        </w:r>
        <w:r w:rsidR="00775F1A">
          <w:rPr>
            <w:noProof/>
            <w:webHidden/>
          </w:rPr>
          <w:fldChar w:fldCharType="end"/>
        </w:r>
      </w:hyperlink>
    </w:p>
    <w:p w:rsidR="00775F1A" w:rsidRDefault="00FE3162">
      <w:pPr>
        <w:pStyle w:val="TM1"/>
        <w:tabs>
          <w:tab w:val="right" w:leader="dot" w:pos="9062"/>
        </w:tabs>
        <w:rPr>
          <w:rFonts w:eastAsiaTheme="minorEastAsia"/>
          <w:noProof/>
          <w:lang w:eastAsia="fr-FR"/>
        </w:rPr>
      </w:pPr>
      <w:hyperlink w:anchor="_Toc529967998" w:history="1">
        <w:r w:rsidR="00775F1A" w:rsidRPr="00484B44">
          <w:rPr>
            <w:rStyle w:val="Lienhypertexte"/>
            <w:noProof/>
          </w:rPr>
          <w:t>LE TRAITEMENT DES DECHETS</w:t>
        </w:r>
        <w:r w:rsidR="00775F1A">
          <w:rPr>
            <w:noProof/>
            <w:webHidden/>
          </w:rPr>
          <w:tab/>
        </w:r>
        <w:r w:rsidR="00775F1A">
          <w:rPr>
            <w:noProof/>
            <w:webHidden/>
          </w:rPr>
          <w:fldChar w:fldCharType="begin"/>
        </w:r>
        <w:r w:rsidR="00775F1A">
          <w:rPr>
            <w:noProof/>
            <w:webHidden/>
          </w:rPr>
          <w:instrText xml:space="preserve"> PAGEREF _Toc529967998 \h </w:instrText>
        </w:r>
        <w:r w:rsidR="00775F1A">
          <w:rPr>
            <w:noProof/>
            <w:webHidden/>
          </w:rPr>
        </w:r>
        <w:r w:rsidR="00775F1A">
          <w:rPr>
            <w:noProof/>
            <w:webHidden/>
          </w:rPr>
          <w:fldChar w:fldCharType="separate"/>
        </w:r>
        <w:r>
          <w:rPr>
            <w:noProof/>
            <w:webHidden/>
          </w:rPr>
          <w:t>16</w:t>
        </w:r>
        <w:r w:rsidR="00775F1A">
          <w:rPr>
            <w:noProof/>
            <w:webHidden/>
          </w:rPr>
          <w:fldChar w:fldCharType="end"/>
        </w:r>
      </w:hyperlink>
    </w:p>
    <w:p w:rsidR="002C4E30" w:rsidRDefault="006C5D29" w:rsidP="002C4E30">
      <w:pPr>
        <w:jc w:val="left"/>
        <w:rPr>
          <w:rFonts w:ascii="Swis721 BT" w:eastAsiaTheme="majorEastAsia" w:hAnsi="Swis721 BT" w:cstheme="majorBidi"/>
          <w:color w:val="17365D" w:themeColor="text2" w:themeShade="BF"/>
          <w:spacing w:val="5"/>
          <w:kern w:val="28"/>
          <w:sz w:val="40"/>
          <w:szCs w:val="52"/>
        </w:rPr>
      </w:pPr>
      <w:r>
        <w:fldChar w:fldCharType="end"/>
      </w:r>
      <w:bookmarkStart w:id="0" w:name="_GoBack"/>
      <w:bookmarkEnd w:id="0"/>
      <w:r w:rsidR="002C4E30">
        <w:br w:type="page"/>
      </w:r>
    </w:p>
    <w:p w:rsidR="002C4E30" w:rsidRDefault="00775F1A" w:rsidP="00775F1A">
      <w:pPr>
        <w:pStyle w:val="Titre"/>
        <w:outlineLvl w:val="0"/>
      </w:pPr>
      <w:bookmarkStart w:id="1" w:name="_Toc529967983"/>
      <w:bookmarkStart w:id="2" w:name="_Toc434686006"/>
      <w:r>
        <w:lastRenderedPageBreak/>
        <w:t>LES NORMES ET LES REGLEMENTATIONS</w:t>
      </w:r>
      <w:bookmarkEnd w:id="1"/>
      <w:r>
        <w:t xml:space="preserve"> </w:t>
      </w:r>
    </w:p>
    <w:p w:rsidR="003F53B3" w:rsidRPr="00E45A77" w:rsidRDefault="007D2467" w:rsidP="00775F1A">
      <w:pPr>
        <w:pStyle w:val="Titre2"/>
      </w:pPr>
      <w:bookmarkStart w:id="3" w:name="_Toc529967984"/>
      <w:r w:rsidRPr="00E45A77">
        <w:t>Les textes réglementaires en vigueur</w:t>
      </w:r>
      <w:bookmarkEnd w:id="3"/>
      <w:r w:rsidR="00775F1A">
        <w:t> </w:t>
      </w:r>
    </w:p>
    <w:p w:rsidR="007D2467" w:rsidRPr="003F53B3" w:rsidRDefault="007D2467" w:rsidP="00573779">
      <w:pPr>
        <w:pStyle w:val="Titre10"/>
        <w:spacing w:before="0" w:beforeAutospacing="0" w:after="230" w:afterAutospacing="0"/>
        <w:jc w:val="both"/>
        <w:textAlignment w:val="top"/>
        <w:rPr>
          <w:rFonts w:asciiTheme="minorHAnsi" w:eastAsiaTheme="minorHAnsi" w:hAnsiTheme="minorHAnsi" w:cstheme="minorBidi"/>
          <w:sz w:val="22"/>
          <w:szCs w:val="22"/>
          <w:lang w:eastAsia="en-US"/>
        </w:rPr>
      </w:pPr>
      <w:r w:rsidRPr="003F53B3">
        <w:rPr>
          <w:rFonts w:asciiTheme="minorHAnsi" w:eastAsiaTheme="minorHAnsi" w:hAnsiTheme="minorHAnsi" w:cstheme="minorBidi"/>
          <w:sz w:val="22"/>
          <w:szCs w:val="22"/>
          <w:lang w:eastAsia="en-US"/>
        </w:rPr>
        <w:t>Depuis le 1er janvier 2004 est entré en vigueur un nouveau contrôle sanitaire des eaux destinées à la consommation humaine. Défini dans le Code de la Santé Publique, il respecte la directive européenne du 3 novembre 1998 et tient compte de l’évolution des connaissances scientifiques.</w:t>
      </w:r>
    </w:p>
    <w:p w:rsidR="008C3019" w:rsidRDefault="007D2467" w:rsidP="00573779">
      <w:pPr>
        <w:pStyle w:val="NormalWeb"/>
        <w:spacing w:before="0" w:beforeAutospacing="0" w:after="230" w:afterAutospacing="0"/>
        <w:jc w:val="both"/>
        <w:rPr>
          <w:rFonts w:asciiTheme="minorHAnsi" w:eastAsiaTheme="minorHAnsi" w:hAnsiTheme="minorHAnsi" w:cstheme="minorBidi"/>
          <w:sz w:val="22"/>
          <w:szCs w:val="22"/>
          <w:lang w:eastAsia="en-US"/>
        </w:rPr>
      </w:pPr>
      <w:r w:rsidRPr="003F53B3">
        <w:rPr>
          <w:rFonts w:asciiTheme="minorHAnsi" w:eastAsiaTheme="minorHAnsi" w:hAnsiTheme="minorHAnsi" w:cstheme="minorBidi"/>
          <w:sz w:val="22"/>
          <w:szCs w:val="22"/>
          <w:lang w:eastAsia="en-US"/>
        </w:rPr>
        <w:t>L’eau fait partie des produits alimentaires les plus contrôlés. Pour livrer au consommateur une eau potable, le distributeur doit respecter des normes de qualité particulièrement rigoureuses.</w:t>
      </w:r>
    </w:p>
    <w:p w:rsidR="00E45A77" w:rsidRPr="003F53B3" w:rsidRDefault="008C3019" w:rsidP="00573779">
      <w:pPr>
        <w:pStyle w:val="NormalWeb"/>
        <w:spacing w:before="0" w:beforeAutospacing="0" w:after="230" w:afterAutospacing="0"/>
        <w:jc w:val="both"/>
        <w:rPr>
          <w:rFonts w:asciiTheme="minorHAnsi" w:eastAsiaTheme="minorHAnsi" w:hAnsiTheme="minorHAnsi" w:cstheme="minorBidi"/>
          <w:sz w:val="22"/>
          <w:szCs w:val="22"/>
          <w:lang w:eastAsia="en-US"/>
        </w:rPr>
      </w:pPr>
      <w:r w:rsidRPr="003F53B3">
        <w:rPr>
          <w:rFonts w:asciiTheme="minorHAnsi" w:eastAsiaTheme="minorHAnsi" w:hAnsiTheme="minorHAnsi" w:cstheme="minorBidi"/>
          <w:sz w:val="22"/>
          <w:szCs w:val="22"/>
          <w:lang w:eastAsia="en-US"/>
        </w:rPr>
        <w:t xml:space="preserve"> </w:t>
      </w:r>
    </w:p>
    <w:p w:rsidR="007D2467" w:rsidRPr="00E45A77" w:rsidRDefault="007D2467" w:rsidP="00775F1A">
      <w:pPr>
        <w:pStyle w:val="Titre2"/>
      </w:pPr>
      <w:r w:rsidRPr="00E45A77">
        <w:t> </w:t>
      </w:r>
      <w:bookmarkStart w:id="4" w:name="_Toc529967985"/>
      <w:r w:rsidRPr="00E45A77">
        <w:t>Le cadre législatif de l’eau potable en France est défini par le</w:t>
      </w:r>
      <w:r w:rsidR="00775F1A">
        <w:t>s principaux textes en vigueur</w:t>
      </w:r>
      <w:bookmarkEnd w:id="4"/>
      <w:r w:rsidR="00775F1A">
        <w:t> </w:t>
      </w:r>
    </w:p>
    <w:p w:rsidR="007D2467" w:rsidRPr="003F53B3" w:rsidRDefault="007D2467" w:rsidP="00573779">
      <w:pPr>
        <w:pStyle w:val="Titre10"/>
        <w:spacing w:before="0" w:beforeAutospacing="0" w:after="230" w:afterAutospacing="0"/>
        <w:jc w:val="both"/>
        <w:textAlignment w:val="top"/>
        <w:rPr>
          <w:rFonts w:asciiTheme="minorHAnsi" w:hAnsiTheme="minorHAnsi" w:cs="Arial"/>
          <w:color w:val="353535"/>
          <w:sz w:val="21"/>
          <w:szCs w:val="21"/>
        </w:rPr>
      </w:pPr>
      <w:r w:rsidRPr="003F53B3">
        <w:rPr>
          <w:rFonts w:asciiTheme="minorHAnsi" w:eastAsiaTheme="majorEastAsia" w:hAnsiTheme="minorHAnsi" w:cstheme="majorBidi"/>
          <w:spacing w:val="5"/>
          <w:kern w:val="28"/>
          <w:sz w:val="22"/>
          <w:szCs w:val="52"/>
          <w:lang w:eastAsia="en-US"/>
        </w:rPr>
        <w:t> </w:t>
      </w:r>
      <w:r w:rsidRPr="003F53B3">
        <w:rPr>
          <w:rFonts w:asciiTheme="minorHAnsi" w:eastAsiaTheme="majorEastAsia" w:hAnsiTheme="minorHAnsi" w:cstheme="majorBidi"/>
          <w:b/>
          <w:spacing w:val="5"/>
          <w:kern w:val="28"/>
          <w:sz w:val="22"/>
          <w:szCs w:val="52"/>
          <w:lang w:eastAsia="en-US"/>
        </w:rPr>
        <w:t>Le Code de la Santé Publique</w:t>
      </w:r>
      <w:r w:rsidRPr="003F53B3">
        <w:rPr>
          <w:rFonts w:asciiTheme="minorHAnsi" w:eastAsiaTheme="majorEastAsia" w:hAnsiTheme="minorHAnsi" w:cstheme="majorBidi"/>
          <w:spacing w:val="5"/>
          <w:kern w:val="28"/>
          <w:sz w:val="22"/>
          <w:szCs w:val="52"/>
          <w:lang w:eastAsia="en-US"/>
        </w:rPr>
        <w:t> établit les règles à respecter en matière de production et de distribution d’eau</w:t>
      </w:r>
      <w:r w:rsidRPr="003F53B3">
        <w:rPr>
          <w:rFonts w:asciiTheme="minorHAnsi" w:hAnsiTheme="minorHAnsi" w:cs="Arial"/>
          <w:color w:val="353535"/>
          <w:sz w:val="21"/>
          <w:szCs w:val="21"/>
        </w:rPr>
        <w:t>.</w:t>
      </w:r>
    </w:p>
    <w:p w:rsidR="007D2467" w:rsidRPr="003F53B3"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Le Code général des collectivités territoriales</w:t>
      </w:r>
      <w:r w:rsidRPr="003F53B3">
        <w:rPr>
          <w:rStyle w:val="apple-converted-space"/>
          <w:rFonts w:asciiTheme="minorHAnsi" w:hAnsiTheme="minorHAnsi" w:cs="Arial"/>
          <w:color w:val="353535"/>
          <w:sz w:val="21"/>
          <w:szCs w:val="21"/>
        </w:rPr>
        <w:t> </w:t>
      </w:r>
      <w:r w:rsidRPr="003F53B3">
        <w:rPr>
          <w:rFonts w:asciiTheme="minorHAnsi" w:eastAsiaTheme="minorHAnsi" w:hAnsiTheme="minorHAnsi" w:cstheme="minorBidi"/>
          <w:sz w:val="22"/>
          <w:szCs w:val="22"/>
          <w:lang w:eastAsia="en-US"/>
        </w:rPr>
        <w:t>a abrogé le code des communes et réglemente les modalités de fonctionnement des services publics municipaux, les rapports entre communes et organismes intercommunaux et l’information du public en matière de délégation de service public.</w:t>
      </w:r>
    </w:p>
    <w:p w:rsidR="007D2467" w:rsidRPr="003F53B3"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La Loi du 16 décembre 1964</w:t>
      </w:r>
      <w:r w:rsidRPr="003F53B3">
        <w:rPr>
          <w:rStyle w:val="apple-converted-space"/>
          <w:rFonts w:asciiTheme="minorHAnsi" w:hAnsiTheme="minorHAnsi" w:cs="Arial"/>
          <w:color w:val="353535"/>
          <w:sz w:val="21"/>
          <w:szCs w:val="21"/>
        </w:rPr>
        <w:t> </w:t>
      </w:r>
      <w:r w:rsidRPr="003F53B3">
        <w:rPr>
          <w:rFonts w:asciiTheme="minorHAnsi" w:hAnsiTheme="minorHAnsi" w:cs="Arial"/>
          <w:color w:val="353535"/>
          <w:sz w:val="21"/>
          <w:szCs w:val="21"/>
        </w:rPr>
        <w:t>organise globalement la gestion de l’eau et son service. Elle crée une action administrative coordonnée et met en place les agences de l’eau pour développer la protection des ressources en eau.</w:t>
      </w:r>
    </w:p>
    <w:p w:rsidR="007D2467" w:rsidRPr="003F53B3"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Le Décret n° 2001-1220 du 20 décembre 2001</w:t>
      </w:r>
      <w:r w:rsidRPr="003F53B3">
        <w:rPr>
          <w:rStyle w:val="apple-converted-space"/>
          <w:rFonts w:asciiTheme="minorHAnsi" w:hAnsiTheme="minorHAnsi" w:cs="Arial"/>
          <w:color w:val="353535"/>
          <w:sz w:val="21"/>
          <w:szCs w:val="21"/>
        </w:rPr>
        <w:t> </w:t>
      </w:r>
      <w:r w:rsidRPr="003F53B3">
        <w:rPr>
          <w:rFonts w:asciiTheme="minorHAnsi" w:hAnsiTheme="minorHAnsi" w:cs="Arial"/>
          <w:color w:val="353535"/>
          <w:sz w:val="21"/>
          <w:szCs w:val="21"/>
        </w:rPr>
        <w:t>relatif à la qualité des eaux destinées à la consommation humaine à l’exclusion des eaux minérales naturelles transpose en droit français la directive européenne 98/83/CE du 3 novembre 1998.</w:t>
      </w:r>
    </w:p>
    <w:p w:rsidR="007D2467" w:rsidRPr="003F53B3"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Le Décret du 11 janvier 2007</w:t>
      </w:r>
      <w:r w:rsidRPr="003F53B3">
        <w:rPr>
          <w:rStyle w:val="apple-converted-space"/>
          <w:rFonts w:asciiTheme="minorHAnsi" w:hAnsiTheme="minorHAnsi" w:cs="Arial"/>
          <w:color w:val="353535"/>
          <w:sz w:val="21"/>
          <w:szCs w:val="21"/>
        </w:rPr>
        <w:t> </w:t>
      </w:r>
      <w:r w:rsidRPr="003F53B3">
        <w:rPr>
          <w:rFonts w:asciiTheme="minorHAnsi" w:hAnsiTheme="minorHAnsi" w:cs="Arial"/>
          <w:color w:val="353535"/>
          <w:sz w:val="21"/>
          <w:szCs w:val="21"/>
        </w:rPr>
        <w:t>et les arrêtés du 11 janvier 2007</w:t>
      </w:r>
      <w:r w:rsidRPr="003F53B3">
        <w:rPr>
          <w:rFonts w:asciiTheme="minorHAnsi" w:hAnsiTheme="minorHAnsi" w:cs="Arial"/>
          <w:color w:val="353535"/>
          <w:sz w:val="21"/>
          <w:szCs w:val="21"/>
        </w:rPr>
        <w:br/>
        <w:t>modifient les dispositions du décret du 20 décembre 2001 et constituent désormais les textes de référence de la qualité de l’eau du robinet.</w:t>
      </w:r>
    </w:p>
    <w:p w:rsidR="007D2467" w:rsidRPr="003F53B3"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La Loi sur l’eau du 3 janvier 1992</w:t>
      </w:r>
      <w:r w:rsidRPr="003F53B3">
        <w:rPr>
          <w:rStyle w:val="apple-converted-space"/>
          <w:rFonts w:asciiTheme="minorHAnsi" w:hAnsiTheme="minorHAnsi" w:cs="Arial"/>
          <w:color w:val="353535"/>
          <w:sz w:val="21"/>
          <w:szCs w:val="21"/>
        </w:rPr>
        <w:t> </w:t>
      </w:r>
      <w:r w:rsidRPr="003F53B3">
        <w:rPr>
          <w:rFonts w:asciiTheme="minorHAnsi" w:hAnsiTheme="minorHAnsi" w:cs="Arial"/>
          <w:color w:val="353535"/>
          <w:sz w:val="21"/>
          <w:szCs w:val="21"/>
        </w:rPr>
        <w:t>qui fixe le cadre global de la gestion de l’eau en France, sous tous ses aspects (ressources, police de l’eau, tarification, gestion de service)</w:t>
      </w:r>
    </w:p>
    <w:p w:rsidR="007D2467" w:rsidRPr="003F53B3"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La Loi Barnier du 2 février 1995</w:t>
      </w:r>
      <w:r w:rsidRPr="003F53B3">
        <w:rPr>
          <w:rStyle w:val="apple-converted-space"/>
          <w:rFonts w:asciiTheme="minorHAnsi" w:hAnsiTheme="minorHAnsi" w:cs="Arial"/>
          <w:color w:val="353535"/>
          <w:sz w:val="21"/>
          <w:szCs w:val="21"/>
        </w:rPr>
        <w:t> </w:t>
      </w:r>
      <w:r w:rsidRPr="003F53B3">
        <w:rPr>
          <w:rFonts w:asciiTheme="minorHAnsi" w:hAnsiTheme="minorHAnsi" w:cs="Arial"/>
          <w:color w:val="353535"/>
          <w:sz w:val="21"/>
          <w:szCs w:val="21"/>
        </w:rPr>
        <w:t>institue l’obligation pour la municipalité d’élaborer un rapport annuel sur le prix et la qualité du service de l’eau.</w:t>
      </w:r>
    </w:p>
    <w:p w:rsidR="007D2467" w:rsidRPr="003F53B3"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Les lois Sapin du 29 janvier 1993 et Mazeaud du 8 février 1995</w:t>
      </w:r>
      <w:r w:rsidRPr="003F53B3">
        <w:rPr>
          <w:rStyle w:val="apple-converted-space"/>
          <w:rFonts w:asciiTheme="minorHAnsi" w:hAnsiTheme="minorHAnsi" w:cs="Arial"/>
          <w:color w:val="353535"/>
          <w:sz w:val="21"/>
          <w:szCs w:val="21"/>
        </w:rPr>
        <w:t> </w:t>
      </w:r>
      <w:r w:rsidRPr="003F53B3">
        <w:rPr>
          <w:rFonts w:asciiTheme="minorHAnsi" w:hAnsiTheme="minorHAnsi" w:cs="Arial"/>
          <w:color w:val="353535"/>
          <w:sz w:val="21"/>
          <w:szCs w:val="21"/>
        </w:rPr>
        <w:t>complètent la réglementation des rapports contractuels entre les communes et les sociétés délégataires.</w:t>
      </w:r>
    </w:p>
    <w:p w:rsidR="007D2467" w:rsidRDefault="007D2467" w:rsidP="00573779">
      <w:pPr>
        <w:pStyle w:val="NormalWeb"/>
        <w:spacing w:before="0" w:beforeAutospacing="0" w:after="230" w:afterAutospacing="0"/>
        <w:jc w:val="both"/>
        <w:rPr>
          <w:rFonts w:asciiTheme="minorHAnsi" w:hAnsiTheme="minorHAnsi" w:cs="Arial"/>
          <w:color w:val="353535"/>
          <w:sz w:val="21"/>
          <w:szCs w:val="21"/>
        </w:rPr>
      </w:pPr>
      <w:r w:rsidRPr="003F53B3">
        <w:rPr>
          <w:rStyle w:val="apple-converted-space"/>
          <w:rFonts w:asciiTheme="minorHAnsi" w:hAnsiTheme="minorHAnsi" w:cs="Arial"/>
          <w:b/>
          <w:bCs/>
          <w:color w:val="353535"/>
          <w:sz w:val="21"/>
          <w:szCs w:val="21"/>
        </w:rPr>
        <w:t> </w:t>
      </w:r>
      <w:r w:rsidRPr="003F53B3">
        <w:rPr>
          <w:rFonts w:asciiTheme="minorHAnsi" w:hAnsiTheme="minorHAnsi" w:cs="Arial"/>
          <w:b/>
          <w:bCs/>
          <w:color w:val="353535"/>
          <w:sz w:val="21"/>
          <w:szCs w:val="21"/>
        </w:rPr>
        <w:t>La</w:t>
      </w:r>
      <w:r w:rsidRPr="003F53B3">
        <w:rPr>
          <w:rStyle w:val="apple-converted-space"/>
          <w:rFonts w:asciiTheme="minorHAnsi" w:hAnsiTheme="minorHAnsi" w:cs="Arial"/>
          <w:b/>
          <w:bCs/>
          <w:color w:val="353535"/>
          <w:sz w:val="21"/>
          <w:szCs w:val="21"/>
        </w:rPr>
        <w:t> </w:t>
      </w:r>
      <w:r w:rsidRPr="003F53B3">
        <w:rPr>
          <w:rStyle w:val="lev"/>
          <w:rFonts w:asciiTheme="minorHAnsi" w:hAnsiTheme="minorHAnsi" w:cs="Arial"/>
          <w:color w:val="353535"/>
          <w:sz w:val="21"/>
          <w:szCs w:val="21"/>
        </w:rPr>
        <w:t>Loi n°2006-1772 du 30 décembre 2006 sur l’eau et les milieux aquatiques (</w:t>
      </w:r>
      <w:r w:rsidRPr="003F53B3">
        <w:rPr>
          <w:rFonts w:asciiTheme="minorHAnsi" w:hAnsiTheme="minorHAnsi" w:cs="Arial"/>
          <w:b/>
          <w:bCs/>
          <w:color w:val="353535"/>
          <w:sz w:val="21"/>
          <w:szCs w:val="21"/>
        </w:rPr>
        <w:t>LEMA)</w:t>
      </w:r>
      <w:r w:rsidR="00A01966">
        <w:rPr>
          <w:rFonts w:asciiTheme="minorHAnsi" w:hAnsiTheme="minorHAnsi" w:cs="Arial"/>
          <w:b/>
          <w:bCs/>
          <w:color w:val="353535"/>
          <w:sz w:val="21"/>
          <w:szCs w:val="21"/>
        </w:rPr>
        <w:t xml:space="preserve"> </w:t>
      </w:r>
      <w:r w:rsidRPr="003F53B3">
        <w:rPr>
          <w:rFonts w:asciiTheme="minorHAnsi" w:hAnsiTheme="minorHAnsi" w:cs="Arial"/>
          <w:color w:val="353535"/>
          <w:sz w:val="21"/>
          <w:szCs w:val="21"/>
        </w:rPr>
        <w:t>supplante celle du 03/01/1992.</w:t>
      </w:r>
    </w:p>
    <w:p w:rsidR="00E45A77" w:rsidRDefault="00E45A77" w:rsidP="007D2467">
      <w:pPr>
        <w:pStyle w:val="NormalWeb"/>
        <w:spacing w:before="0" w:beforeAutospacing="0" w:after="230" w:afterAutospacing="0"/>
        <w:rPr>
          <w:rFonts w:asciiTheme="minorHAnsi" w:hAnsiTheme="minorHAnsi" w:cs="Arial"/>
          <w:color w:val="353535"/>
          <w:sz w:val="21"/>
          <w:szCs w:val="21"/>
        </w:rPr>
      </w:pPr>
    </w:p>
    <w:p w:rsidR="00E45A77" w:rsidRDefault="00E45A77">
      <w:pPr>
        <w:jc w:val="left"/>
        <w:rPr>
          <w:rFonts w:eastAsia="Times New Roman" w:cs="Arial"/>
          <w:color w:val="353535"/>
          <w:sz w:val="21"/>
          <w:szCs w:val="21"/>
          <w:lang w:eastAsia="fr-FR"/>
        </w:rPr>
      </w:pPr>
      <w:r>
        <w:rPr>
          <w:rFonts w:eastAsia="Times New Roman" w:cs="Arial"/>
          <w:color w:val="353535"/>
          <w:sz w:val="21"/>
          <w:szCs w:val="21"/>
          <w:lang w:eastAsia="fr-FR"/>
        </w:rPr>
        <w:br w:type="page"/>
      </w:r>
    </w:p>
    <w:p w:rsidR="00DC293D" w:rsidRDefault="00775F1A" w:rsidP="00775F1A">
      <w:pPr>
        <w:pStyle w:val="Titre"/>
        <w:outlineLvl w:val="0"/>
      </w:pPr>
      <w:bookmarkStart w:id="5" w:name="_Toc529967986"/>
      <w:r>
        <w:lastRenderedPageBreak/>
        <w:t>L’</w:t>
      </w:r>
      <w:r w:rsidRPr="00E75F94">
        <w:t>EAU POTABLE</w:t>
      </w:r>
      <w:bookmarkEnd w:id="5"/>
    </w:p>
    <w:p w:rsidR="002C4E30" w:rsidRPr="00775F1A" w:rsidRDefault="002C4E30" w:rsidP="00775F1A">
      <w:pPr>
        <w:pStyle w:val="Titre2"/>
      </w:pPr>
      <w:bookmarkStart w:id="6" w:name="_Toc529967987"/>
      <w:r w:rsidRPr="00775F1A">
        <w:t>Captage</w:t>
      </w:r>
      <w:bookmarkEnd w:id="6"/>
      <w:r w:rsidRPr="00775F1A">
        <w:t> </w:t>
      </w:r>
    </w:p>
    <w:p w:rsidR="000B7CB6" w:rsidRPr="000B7CB6" w:rsidRDefault="009151E3" w:rsidP="000B7CB6">
      <w:pPr>
        <w:autoSpaceDE w:val="0"/>
        <w:autoSpaceDN w:val="0"/>
        <w:adjustRightInd w:val="0"/>
        <w:spacing w:after="0" w:line="240" w:lineRule="auto"/>
      </w:pPr>
      <w:r>
        <w:t xml:space="preserve">Il </w:t>
      </w:r>
      <w:r w:rsidRPr="006F1560">
        <w:t>n’existe pas de captage d’eau sur la commune de Maulette.</w:t>
      </w:r>
      <w:r w:rsidRPr="009151E3">
        <w:rPr>
          <w:rFonts w:ascii="Arial" w:hAnsi="Arial"/>
          <w:sz w:val="21"/>
          <w:szCs w:val="21"/>
          <w:lang w:val="fr-CA"/>
        </w:rPr>
        <w:t xml:space="preserve"> </w:t>
      </w:r>
      <w:r w:rsidR="00F36D39">
        <w:t xml:space="preserve">Le réseau de distribution de la commune de Maulette </w:t>
      </w:r>
      <w:r w:rsidR="000B7CB6">
        <w:t xml:space="preserve">est organisé par le service du </w:t>
      </w:r>
      <w:r w:rsidR="000B7CB6" w:rsidRPr="000B7CB6">
        <w:t>Syndicat Intercommunal de la Région des Yvelines pour l'Adduction de l’</w:t>
      </w:r>
      <w:r w:rsidR="000B7CB6">
        <w:t xml:space="preserve">Eau SIRYAE, qui </w:t>
      </w:r>
      <w:r w:rsidR="000B7CB6" w:rsidRPr="000B7CB6">
        <w:t>regroupe 49 communes des Yvelines</w:t>
      </w:r>
      <w:r w:rsidR="000B7CB6">
        <w:t>, l</w:t>
      </w:r>
      <w:r w:rsidR="000B7CB6" w:rsidRPr="00006B7E">
        <w:t>e service</w:t>
      </w:r>
      <w:r w:rsidR="000B7CB6">
        <w:t xml:space="preserve"> public de l’eau potable</w:t>
      </w:r>
      <w:r w:rsidR="000B7CB6" w:rsidRPr="00006B7E">
        <w:t xml:space="preserve"> est exploité en affermage. Le délégataire est la société SAUR en vertu d'un</w:t>
      </w:r>
      <w:r w:rsidR="000B7CB6">
        <w:t xml:space="preserve"> </w:t>
      </w:r>
      <w:r w:rsidR="000B7CB6" w:rsidRPr="00006B7E">
        <w:t>contrat ayant pris ef</w:t>
      </w:r>
      <w:r w:rsidR="003859B1">
        <w:t>fet le 1er janvier 2013, l</w:t>
      </w:r>
      <w:r w:rsidR="000B7CB6" w:rsidRPr="00006B7E">
        <w:t>a durée du contrat est de 12 ans. Il prend fin le</w:t>
      </w:r>
      <w:r w:rsidR="000B7CB6">
        <w:t xml:space="preserve"> </w:t>
      </w:r>
      <w:r w:rsidR="000B7CB6" w:rsidRPr="00006B7E">
        <w:t>31 décembre 2024.</w:t>
      </w:r>
    </w:p>
    <w:p w:rsidR="000B7CB6" w:rsidRDefault="000B7CB6" w:rsidP="000B7CB6">
      <w:pPr>
        <w:autoSpaceDE w:val="0"/>
        <w:autoSpaceDN w:val="0"/>
        <w:adjustRightInd w:val="0"/>
        <w:spacing w:after="0" w:line="240" w:lineRule="auto"/>
      </w:pPr>
    </w:p>
    <w:p w:rsidR="007E7FF2" w:rsidRDefault="007E7FF2" w:rsidP="007E7FF2">
      <w:pPr>
        <w:rPr>
          <w:rFonts w:asciiTheme="majorHAnsi" w:hAnsiTheme="majorHAnsi" w:cs="Arial"/>
          <w:b/>
          <w:bCs/>
          <w:color w:val="000000"/>
        </w:rPr>
      </w:pPr>
      <w:r w:rsidRPr="00A213B9">
        <w:rPr>
          <w:rFonts w:asciiTheme="majorHAnsi" w:hAnsiTheme="majorHAnsi" w:cs="Arial"/>
          <w:b/>
          <w:bCs/>
          <w:color w:val="000000"/>
        </w:rPr>
        <w:t>P</w:t>
      </w:r>
      <w:r>
        <w:rPr>
          <w:rFonts w:asciiTheme="majorHAnsi" w:hAnsiTheme="majorHAnsi" w:cs="Arial"/>
          <w:b/>
          <w:bCs/>
          <w:color w:val="000000"/>
        </w:rPr>
        <w:t>restations assurées dans le cadre du service :</w:t>
      </w:r>
    </w:p>
    <w:p w:rsidR="005B7D36" w:rsidRDefault="007E7FF2" w:rsidP="007E7FF2">
      <w:r w:rsidRPr="00033878">
        <w:t>Les prestations confiées à la société SAUR sont les suivantes :</w:t>
      </w:r>
    </w:p>
    <w:p w:rsidR="007E7FF2" w:rsidRDefault="007E7FF2" w:rsidP="000B7CB6">
      <w:pPr>
        <w:autoSpaceDE w:val="0"/>
        <w:autoSpaceDN w:val="0"/>
        <w:adjustRightInd w:val="0"/>
        <w:spacing w:after="0" w:line="240" w:lineRule="auto"/>
      </w:pPr>
    </w:p>
    <w:tbl>
      <w:tblPr>
        <w:tblStyle w:val="Grilledutableau"/>
        <w:tblpPr w:leftFromText="141" w:rightFromText="141" w:vertAnchor="text" w:horzAnchor="margin" w:tblpY="-41"/>
        <w:tblW w:w="9233" w:type="dxa"/>
        <w:tblLook w:val="04A0" w:firstRow="1" w:lastRow="0" w:firstColumn="1" w:lastColumn="0" w:noHBand="0" w:noVBand="1"/>
      </w:tblPr>
      <w:tblGrid>
        <w:gridCol w:w="3338"/>
        <w:gridCol w:w="5895"/>
      </w:tblGrid>
      <w:tr w:rsidR="006650E9" w:rsidTr="006650E9">
        <w:trPr>
          <w:trHeight w:val="613"/>
        </w:trPr>
        <w:tc>
          <w:tcPr>
            <w:tcW w:w="3338" w:type="dxa"/>
            <w:shd w:val="clear" w:color="auto" w:fill="C6D9F1" w:themeFill="text2" w:themeFillTint="33"/>
          </w:tcPr>
          <w:p w:rsidR="006650E9" w:rsidRPr="005B7D36" w:rsidRDefault="006650E9" w:rsidP="006650E9">
            <w:pPr>
              <w:jc w:val="left"/>
              <w:rPr>
                <w:b/>
              </w:rPr>
            </w:pPr>
            <w:r w:rsidRPr="005B7D36">
              <w:rPr>
                <w:b/>
              </w:rPr>
              <w:t>Gestion du service</w:t>
            </w:r>
          </w:p>
        </w:tc>
        <w:tc>
          <w:tcPr>
            <w:tcW w:w="5895" w:type="dxa"/>
          </w:tcPr>
          <w:p w:rsidR="006650E9" w:rsidRPr="005B7D36" w:rsidRDefault="006650E9" w:rsidP="006650E9">
            <w:pPr>
              <w:rPr>
                <w:sz w:val="20"/>
              </w:rPr>
            </w:pPr>
            <w:r w:rsidRPr="005B7D36">
              <w:rPr>
                <w:sz w:val="20"/>
              </w:rPr>
              <w:t xml:space="preserve">Application du règlement du service, fonctionnement, surveillance et entretien des installations, relève des compteurs  </w:t>
            </w:r>
          </w:p>
        </w:tc>
      </w:tr>
      <w:tr w:rsidR="006650E9" w:rsidTr="006650E9">
        <w:trPr>
          <w:trHeight w:val="158"/>
        </w:trPr>
        <w:tc>
          <w:tcPr>
            <w:tcW w:w="3338" w:type="dxa"/>
            <w:shd w:val="clear" w:color="auto" w:fill="C6D9F1" w:themeFill="text2" w:themeFillTint="33"/>
          </w:tcPr>
          <w:p w:rsidR="006650E9" w:rsidRPr="005B7D36" w:rsidRDefault="006650E9" w:rsidP="006650E9">
            <w:pPr>
              <w:jc w:val="left"/>
              <w:rPr>
                <w:b/>
              </w:rPr>
            </w:pPr>
            <w:r w:rsidRPr="005B7D36">
              <w:rPr>
                <w:b/>
              </w:rPr>
              <w:t>Gestion des abonnés</w:t>
            </w:r>
          </w:p>
        </w:tc>
        <w:tc>
          <w:tcPr>
            <w:tcW w:w="5895" w:type="dxa"/>
          </w:tcPr>
          <w:p w:rsidR="006650E9" w:rsidRPr="005B7D36" w:rsidRDefault="006650E9" w:rsidP="006650E9">
            <w:pPr>
              <w:rPr>
                <w:sz w:val="20"/>
              </w:rPr>
            </w:pPr>
            <w:r w:rsidRPr="005B7D36">
              <w:rPr>
                <w:sz w:val="20"/>
              </w:rPr>
              <w:t>Accueil des usagers, facturation, traitement des doléances client</w:t>
            </w:r>
          </w:p>
        </w:tc>
      </w:tr>
      <w:tr w:rsidR="006650E9" w:rsidTr="006650E9">
        <w:trPr>
          <w:trHeight w:val="158"/>
        </w:trPr>
        <w:tc>
          <w:tcPr>
            <w:tcW w:w="3338" w:type="dxa"/>
            <w:shd w:val="clear" w:color="auto" w:fill="C6D9F1" w:themeFill="text2" w:themeFillTint="33"/>
          </w:tcPr>
          <w:p w:rsidR="006650E9" w:rsidRPr="005B7D36" w:rsidRDefault="006650E9" w:rsidP="006650E9">
            <w:pPr>
              <w:jc w:val="left"/>
              <w:rPr>
                <w:b/>
              </w:rPr>
            </w:pPr>
            <w:r w:rsidRPr="005B7D36">
              <w:rPr>
                <w:b/>
              </w:rPr>
              <w:t>Mise en service</w:t>
            </w:r>
          </w:p>
        </w:tc>
        <w:tc>
          <w:tcPr>
            <w:tcW w:w="5895" w:type="dxa"/>
          </w:tcPr>
          <w:p w:rsidR="006650E9" w:rsidRPr="005B7D36" w:rsidRDefault="006650E9" w:rsidP="006650E9">
            <w:pPr>
              <w:rPr>
                <w:sz w:val="20"/>
              </w:rPr>
            </w:pPr>
            <w:r w:rsidRPr="005B7D36">
              <w:rPr>
                <w:sz w:val="20"/>
              </w:rPr>
              <w:t xml:space="preserve">Des branchements </w:t>
            </w:r>
          </w:p>
        </w:tc>
      </w:tr>
      <w:tr w:rsidR="006650E9" w:rsidTr="006650E9">
        <w:trPr>
          <w:trHeight w:val="158"/>
        </w:trPr>
        <w:tc>
          <w:tcPr>
            <w:tcW w:w="3338" w:type="dxa"/>
            <w:shd w:val="clear" w:color="auto" w:fill="C6D9F1" w:themeFill="text2" w:themeFillTint="33"/>
          </w:tcPr>
          <w:p w:rsidR="006650E9" w:rsidRPr="005B7D36" w:rsidRDefault="006650E9" w:rsidP="006650E9">
            <w:pPr>
              <w:jc w:val="left"/>
              <w:rPr>
                <w:b/>
              </w:rPr>
            </w:pPr>
            <w:r w:rsidRPr="005B7D36">
              <w:rPr>
                <w:b/>
              </w:rPr>
              <w:t>Entretien</w:t>
            </w:r>
          </w:p>
        </w:tc>
        <w:tc>
          <w:tcPr>
            <w:tcW w:w="5895" w:type="dxa"/>
          </w:tcPr>
          <w:p w:rsidR="006650E9" w:rsidRPr="005B7D36" w:rsidRDefault="006650E9" w:rsidP="006650E9">
            <w:pPr>
              <w:rPr>
                <w:sz w:val="20"/>
              </w:rPr>
            </w:pPr>
            <w:r w:rsidRPr="005B7D36">
              <w:rPr>
                <w:sz w:val="20"/>
              </w:rPr>
              <w:t xml:space="preserve">De l’ensemble des ouvrages </w:t>
            </w:r>
          </w:p>
        </w:tc>
      </w:tr>
      <w:tr w:rsidR="006650E9" w:rsidTr="006650E9">
        <w:trPr>
          <w:trHeight w:val="158"/>
        </w:trPr>
        <w:tc>
          <w:tcPr>
            <w:tcW w:w="3338" w:type="dxa"/>
            <w:shd w:val="clear" w:color="auto" w:fill="C6D9F1" w:themeFill="text2" w:themeFillTint="33"/>
          </w:tcPr>
          <w:p w:rsidR="006650E9" w:rsidRPr="005B7D36" w:rsidRDefault="006650E9" w:rsidP="006650E9">
            <w:pPr>
              <w:jc w:val="left"/>
              <w:rPr>
                <w:b/>
              </w:rPr>
            </w:pPr>
            <w:r w:rsidRPr="005B7D36">
              <w:rPr>
                <w:b/>
              </w:rPr>
              <w:t>Renouvellement</w:t>
            </w:r>
          </w:p>
        </w:tc>
        <w:tc>
          <w:tcPr>
            <w:tcW w:w="5895" w:type="dxa"/>
          </w:tcPr>
          <w:p w:rsidR="006650E9" w:rsidRPr="005B7D36" w:rsidRDefault="006650E9" w:rsidP="006650E9">
            <w:pPr>
              <w:rPr>
                <w:sz w:val="20"/>
              </w:rPr>
            </w:pPr>
            <w:r w:rsidRPr="005B7D36">
              <w:rPr>
                <w:sz w:val="20"/>
              </w:rPr>
              <w:t>Des branchements, des canalisations &lt;6m, des clôtures, des compteurs, des équipements électromécaniques</w:t>
            </w:r>
          </w:p>
        </w:tc>
      </w:tr>
    </w:tbl>
    <w:p w:rsidR="007E7FF2" w:rsidRDefault="006650E9" w:rsidP="000B7CB6">
      <w:pPr>
        <w:autoSpaceDE w:val="0"/>
        <w:autoSpaceDN w:val="0"/>
        <w:adjustRightInd w:val="0"/>
        <w:spacing w:after="0" w:line="240" w:lineRule="auto"/>
      </w:pPr>
      <w:r>
        <w:t>La collectivité prend en charge :</w:t>
      </w:r>
    </w:p>
    <w:p w:rsidR="006650E9" w:rsidRDefault="006650E9" w:rsidP="000B7CB6">
      <w:pPr>
        <w:autoSpaceDE w:val="0"/>
        <w:autoSpaceDN w:val="0"/>
        <w:adjustRightInd w:val="0"/>
        <w:spacing w:after="0" w:line="240" w:lineRule="auto"/>
      </w:pPr>
    </w:p>
    <w:tbl>
      <w:tblPr>
        <w:tblStyle w:val="Grilledutableau"/>
        <w:tblW w:w="0" w:type="auto"/>
        <w:tblLook w:val="04A0" w:firstRow="1" w:lastRow="0" w:firstColumn="1" w:lastColumn="0" w:noHBand="0" w:noVBand="1"/>
      </w:tblPr>
      <w:tblGrid>
        <w:gridCol w:w="3369"/>
        <w:gridCol w:w="5843"/>
      </w:tblGrid>
      <w:tr w:rsidR="005B7D36" w:rsidTr="006650E9">
        <w:tc>
          <w:tcPr>
            <w:tcW w:w="3369" w:type="dxa"/>
            <w:shd w:val="clear" w:color="auto" w:fill="C6D9F1" w:themeFill="text2" w:themeFillTint="33"/>
          </w:tcPr>
          <w:p w:rsidR="005B7D36" w:rsidRPr="006650E9" w:rsidRDefault="005B7D36" w:rsidP="000B7CB6">
            <w:pPr>
              <w:autoSpaceDE w:val="0"/>
              <w:adjustRightInd w:val="0"/>
              <w:rPr>
                <w:b/>
              </w:rPr>
            </w:pPr>
            <w:r w:rsidRPr="006650E9">
              <w:rPr>
                <w:b/>
              </w:rPr>
              <w:t>Renouvellement</w:t>
            </w:r>
          </w:p>
        </w:tc>
        <w:tc>
          <w:tcPr>
            <w:tcW w:w="5843" w:type="dxa"/>
          </w:tcPr>
          <w:p w:rsidR="005B7D36" w:rsidRDefault="005B7D36" w:rsidP="000B7CB6">
            <w:pPr>
              <w:autoSpaceDE w:val="0"/>
              <w:adjustRightInd w:val="0"/>
            </w:pPr>
            <w:r>
              <w:t>De la voirie, des canalisations, des captages, des ouvrages de traitement, du génie civil</w:t>
            </w:r>
          </w:p>
        </w:tc>
      </w:tr>
    </w:tbl>
    <w:p w:rsidR="007E7FF2" w:rsidRDefault="007E7FF2" w:rsidP="000B7CB6">
      <w:pPr>
        <w:autoSpaceDE w:val="0"/>
        <w:autoSpaceDN w:val="0"/>
        <w:adjustRightInd w:val="0"/>
        <w:spacing w:after="0" w:line="240" w:lineRule="auto"/>
      </w:pPr>
    </w:p>
    <w:p w:rsidR="008F7152" w:rsidRDefault="003859B1" w:rsidP="003859B1">
      <w:r>
        <w:t xml:space="preserve">La commune </w:t>
      </w:r>
      <w:r w:rsidR="00F36D39">
        <w:t>est alimenté par le réservoir du Boulay (situé à Gambais)</w:t>
      </w:r>
      <w:r w:rsidR="00BB78F5">
        <w:t xml:space="preserve">, </w:t>
      </w:r>
      <w:r w:rsidR="00F36D39">
        <w:t>à partir d’une canalisation de transport assurant une double fo</w:t>
      </w:r>
      <w:r w:rsidR="00F70A3D">
        <w:t>nction de remplissage du château</w:t>
      </w:r>
      <w:r w:rsidR="00F36D39">
        <w:t xml:space="preserve"> d’eau du Boulay à partir du forage de St-Lubin-de-la-Haye (SIVRD) et d’alimentation du réseau de distribution de Maulette</w:t>
      </w:r>
      <w:r w:rsidR="0091749C">
        <w:t>.</w:t>
      </w:r>
    </w:p>
    <w:p w:rsidR="00770098" w:rsidRDefault="00FE3162" w:rsidP="00770098">
      <w:r>
        <w:rPr>
          <w:rFonts w:ascii="Arial" w:hAnsi="Arial" w:cs="Arial"/>
          <w:noProof/>
          <w:color w:val="99CCFF"/>
          <w:lang w:eastAsia="fr-FR"/>
        </w:rPr>
        <w:pict>
          <v:shapetype id="_x0000_t202" coordsize="21600,21600" o:spt="202" path="m,l,21600r21600,l21600,xe">
            <v:stroke joinstyle="miter"/>
            <v:path gradientshapeok="t" o:connecttype="rect"/>
          </v:shapetype>
          <v:shape id="Text Box 53" o:spid="_x0000_s1026" type="#_x0000_t202" style="position:absolute;left:0;text-align:left;margin-left:-6.1pt;margin-top:46.05pt;width:231.75pt;height:201.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" stroked="f">
            <v:textbox style="mso-next-textbox:#Text Box 53">
              <w:txbxContent>
                <w:p w:rsidR="00633CC7" w:rsidRPr="00770098" w:rsidRDefault="00633CC7" w:rsidP="00770098">
                  <w:pPr>
                    <w:rPr>
                      <w:rFonts w:ascii="Arial" w:hAnsi="Arial" w:cs="Arial"/>
                      <w:b/>
                      <w:color w:val="353535"/>
                      <w:sz w:val="19"/>
                      <w:szCs w:val="19"/>
                    </w:rPr>
                  </w:pPr>
                  <w:r w:rsidRPr="00770098">
                    <w:rPr>
                      <w:rFonts w:ascii="Arial" w:hAnsi="Arial" w:cs="Arial"/>
                      <w:b/>
                      <w:color w:val="99CCFF"/>
                    </w:rPr>
                    <w:t>Réservoir du Boulay à Gambais</w:t>
                  </w:r>
                </w:p>
                <w:p w:rsidR="00633CC7" w:rsidRDefault="00633CC7" w:rsidP="00770098">
                  <w:r>
                    <w:rPr>
                      <w:noProof/>
                      <w:lang w:eastAsia="fr-FR"/>
                    </w:rPr>
                    <w:drawing>
                      <wp:inline distT="0" distB="0" distL="0" distR="0">
                        <wp:extent cx="1434846" cy="1912130"/>
                        <wp:effectExtent l="19050" t="0" r="0" b="0"/>
                        <wp:docPr id="6" name="Image 5" descr="http://www.siryae.fr/wp-content/uploads/2014/06/P10004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iryae.fr/wp-content/uploads/2014/06/P1000482.jpg"/>
                                <pic:cNvPicPr>
                                  <a:picLocks noChangeAspect="1" noChangeArrowheads="1"/>
                                </pic:cNvPicPr>
                              </pic:nvPicPr>
                              <pic:blipFill>
                                <a:blip r:embed="rId9" cstate="print"/>
                                <a:srcRect/>
                                <a:stretch>
                                  <a:fillRect/>
                                </a:stretch>
                              </pic:blipFill>
                              <pic:spPr bwMode="auto">
                                <a:xfrm>
                                  <a:off x="0" y="0"/>
                                  <a:ext cx="1434846" cy="1912130"/>
                                </a:xfrm>
                                <a:prstGeom prst="rect">
                                  <a:avLst/>
                                </a:prstGeom>
                                <a:noFill/>
                                <a:ln w="9525">
                                  <a:noFill/>
                                  <a:miter lim="800000"/>
                                  <a:headEnd/>
                                  <a:tailEnd/>
                                </a:ln>
                              </pic:spPr>
                            </pic:pic>
                          </a:graphicData>
                        </a:graphic>
                      </wp:inline>
                    </w:drawing>
                  </w:r>
                  <w:r w:rsidRPr="00770098">
                    <w:rPr>
                      <w:rFonts w:ascii="Arial" w:hAnsi="Arial" w:cs="Arial"/>
                      <w:b/>
                      <w:color w:val="353535"/>
                      <w:sz w:val="19"/>
                      <w:szCs w:val="19"/>
                    </w:rPr>
                    <w:t xml:space="preserve"> </w:t>
                  </w:r>
                  <w:r w:rsidRPr="008F7152">
                    <w:rPr>
                      <w:rFonts w:ascii="Arial" w:hAnsi="Arial" w:cs="Arial"/>
                      <w:b/>
                      <w:color w:val="353535"/>
                      <w:sz w:val="19"/>
                      <w:szCs w:val="19"/>
                    </w:rPr>
                    <w:t>Volume</w:t>
                  </w:r>
                  <w:r w:rsidRPr="008F7152">
                    <w:rPr>
                      <w:rStyle w:val="apple-converted-space"/>
                      <w:rFonts w:ascii="Arial" w:hAnsi="Arial" w:cs="Arial"/>
                      <w:b/>
                      <w:color w:val="353535"/>
                      <w:sz w:val="19"/>
                      <w:szCs w:val="19"/>
                    </w:rPr>
                    <w:t> </w:t>
                  </w:r>
                  <w:r w:rsidRPr="008F7152">
                    <w:rPr>
                      <w:rFonts w:ascii="Arial" w:hAnsi="Arial" w:cs="Arial"/>
                      <w:b/>
                      <w:color w:val="353535"/>
                      <w:sz w:val="19"/>
                      <w:szCs w:val="19"/>
                    </w:rPr>
                    <w:t>: 1000 m</w:t>
                  </w:r>
                </w:p>
                <w:p w:rsidR="00633CC7" w:rsidRDefault="00633CC7" w:rsidP="00770098">
                  <w:pPr>
                    <w:rPr>
                      <w:rFonts w:ascii="Arial" w:hAnsi="Arial" w:cs="Arial"/>
                      <w:color w:val="99CCFF"/>
                    </w:rPr>
                  </w:pPr>
                </w:p>
                <w:p w:rsidR="00633CC7" w:rsidRDefault="00633CC7"/>
              </w:txbxContent>
            </v:textbox>
          </v:shape>
        </w:pict>
      </w:r>
      <w:r>
        <w:rPr>
          <w:rFonts w:ascii="Arial" w:hAnsi="Arial" w:cs="Arial"/>
          <w:noProof/>
          <w:color w:val="353535"/>
          <w:sz w:val="19"/>
          <w:szCs w:val="19"/>
          <w:lang w:eastAsia="fr-FR"/>
        </w:rPr>
        <w:pict>
          <v:shape id="Text Box 16" o:spid="_x0000_s1027" type="#_x0000_t202" style="position:absolute;left:0;text-align:left;margin-left:225.65pt;margin-top:54.1pt;width:230.65pt;height:209.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" filled="f" stroked="f">
            <v:textbox style="mso-next-textbox:#Text Box 16">
              <w:txbxContent>
                <w:p w:rsidR="00633CC7" w:rsidRDefault="00633CC7" w:rsidP="00F266AD">
                  <w:pPr>
                    <w:rPr>
                      <w:color w:val="353535"/>
                      <w:sz w:val="19"/>
                      <w:szCs w:val="19"/>
                    </w:rPr>
                  </w:pPr>
                  <w:r>
                    <w:t>Réservoir des 4 Piliers (RN12)</w:t>
                  </w:r>
                  <w:r>
                    <w:rPr>
                      <w:noProof/>
                      <w:lang w:eastAsia="fr-FR"/>
                    </w:rPr>
                    <w:drawing>
                      <wp:inline distT="0" distB="0" distL="0" distR="0">
                        <wp:extent cx="1435324" cy="1912172"/>
                        <wp:effectExtent l="19050" t="0" r="0" b="0"/>
                        <wp:docPr id="9" name="Image 2" descr="http://www.siryae.fr/wp-content/uploads/2014/06/4_pili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iryae.fr/wp-content/uploads/2014/06/4_piliers.jpg"/>
                                <pic:cNvPicPr>
                                  <a:picLocks noChangeAspect="1" noChangeArrowheads="1"/>
                                </pic:cNvPicPr>
                              </pic:nvPicPr>
                              <pic:blipFill>
                                <a:blip r:embed="rId10" cstate="print"/>
                                <a:srcRect/>
                                <a:stretch>
                                  <a:fillRect/>
                                </a:stretch>
                              </pic:blipFill>
                              <pic:spPr bwMode="auto">
                                <a:xfrm>
                                  <a:off x="0" y="0"/>
                                  <a:ext cx="1443381" cy="1922906"/>
                                </a:xfrm>
                                <a:prstGeom prst="rect">
                                  <a:avLst/>
                                </a:prstGeom>
                                <a:noFill/>
                                <a:ln w="9525">
                                  <a:noFill/>
                                  <a:miter lim="800000"/>
                                  <a:headEnd/>
                                  <a:tailEnd/>
                                </a:ln>
                              </pic:spPr>
                            </pic:pic>
                          </a:graphicData>
                        </a:graphic>
                      </wp:inline>
                    </w:drawing>
                  </w:r>
                  <w:r w:rsidRPr="007E7FF2">
                    <w:rPr>
                      <w:color w:val="353535"/>
                      <w:sz w:val="19"/>
                      <w:szCs w:val="19"/>
                    </w:rPr>
                    <w:t xml:space="preserve"> </w:t>
                  </w:r>
                  <w:r>
                    <w:rPr>
                      <w:color w:val="353535"/>
                      <w:sz w:val="19"/>
                      <w:szCs w:val="19"/>
                    </w:rPr>
                    <w:t>Volume : 5000 m</w:t>
                  </w:r>
                  <w:r>
                    <w:rPr>
                      <w:color w:val="353535"/>
                      <w:sz w:val="15"/>
                      <w:szCs w:val="15"/>
                      <w:vertAlign w:val="superscript"/>
                    </w:rPr>
                    <w:t>3</w:t>
                  </w:r>
                </w:p>
                <w:p w:rsidR="00633CC7" w:rsidRPr="00F36D39" w:rsidRDefault="00633CC7" w:rsidP="00D53FAE"/>
                <w:p w:rsidR="00633CC7" w:rsidRDefault="00633CC7"/>
              </w:txbxContent>
            </v:textbox>
          </v:shape>
        </w:pict>
      </w:r>
      <w:r w:rsidR="0091749C">
        <w:t xml:space="preserve"> De plus, le château d’eau du Boulay possède une seconde alimentation à partir du château d’eau des 4 piliers (Gambais).</w:t>
      </w:r>
      <w:r w:rsidR="002F7549">
        <w:t xml:space="preserve"> Le réservoir du Boulay à </w:t>
      </w:r>
      <w:r w:rsidR="00D53FAE">
        <w:t>une capacité de stockage de 1 000 m</w:t>
      </w:r>
      <w:r w:rsidR="00D53FAE">
        <w:rPr>
          <w:vertAlign w:val="superscript"/>
        </w:rPr>
        <w:t>3</w:t>
      </w:r>
      <w:r w:rsidR="00D53FAE">
        <w:t xml:space="preserve"> et une hauteur se cuve de 7.5 m, hauteur de l’ouvrage de 45 m</w:t>
      </w:r>
      <w:r w:rsidR="00573779">
        <w:t>ètres</w:t>
      </w:r>
      <w:r w:rsidR="00D53FAE">
        <w:t xml:space="preserve">. </w:t>
      </w:r>
    </w:p>
    <w:p w:rsidR="00770098" w:rsidRDefault="00770098">
      <w:pPr>
        <w:jc w:val="left"/>
        <w:rPr>
          <w:rFonts w:asciiTheme="majorHAnsi" w:eastAsiaTheme="majorEastAsia" w:hAnsiTheme="majorHAnsi" w:cstheme="majorBidi"/>
          <w:b/>
          <w:bCs/>
          <w:color w:val="4F81BD" w:themeColor="accent1"/>
          <w:sz w:val="26"/>
          <w:szCs w:val="26"/>
        </w:rPr>
      </w:pPr>
      <w:r>
        <w:br w:type="page"/>
      </w:r>
    </w:p>
    <w:p w:rsidR="004D0A3A" w:rsidRPr="00775F1A" w:rsidRDefault="004D0A3A" w:rsidP="00775F1A">
      <w:pPr>
        <w:pStyle w:val="Titre2"/>
      </w:pPr>
      <w:bookmarkStart w:id="7" w:name="_Toc529967988"/>
      <w:r w:rsidRPr="00775F1A">
        <w:lastRenderedPageBreak/>
        <w:t>La ressource</w:t>
      </w:r>
      <w:bookmarkEnd w:id="7"/>
      <w:r w:rsidRPr="00775F1A">
        <w:t> </w:t>
      </w:r>
    </w:p>
    <w:p w:rsidR="004D0A3A" w:rsidRDefault="004D0A3A" w:rsidP="004D0A3A">
      <w:pPr>
        <w:autoSpaceDE w:val="0"/>
        <w:autoSpaceDN w:val="0"/>
        <w:adjustRightInd w:val="0"/>
        <w:spacing w:after="0" w:line="240" w:lineRule="auto"/>
      </w:pPr>
    </w:p>
    <w:p w:rsidR="004D0A3A" w:rsidRDefault="004D0A3A" w:rsidP="004D0A3A">
      <w:pPr>
        <w:pStyle w:val="NormalWeb"/>
        <w:spacing w:before="0" w:beforeAutospacing="0" w:after="208" w:afterAutospacing="0"/>
        <w:jc w:val="both"/>
        <w:rPr>
          <w:rFonts w:asciiTheme="minorHAnsi" w:eastAsiaTheme="minorHAnsi" w:hAnsiTheme="minorHAnsi" w:cstheme="minorBidi"/>
          <w:sz w:val="22"/>
          <w:szCs w:val="22"/>
          <w:lang w:eastAsia="en-US"/>
        </w:rPr>
      </w:pPr>
      <w:r w:rsidRPr="00E85F9D">
        <w:rPr>
          <w:rFonts w:asciiTheme="minorHAnsi" w:eastAsiaTheme="minorHAnsi" w:hAnsiTheme="minorHAnsi" w:cstheme="minorBidi"/>
          <w:sz w:val="22"/>
          <w:szCs w:val="22"/>
          <w:lang w:eastAsia="en-US"/>
        </w:rPr>
        <w:t xml:space="preserve">L’eau du </w:t>
      </w:r>
      <w:r w:rsidRPr="004D0A3A">
        <w:rPr>
          <w:rFonts w:asciiTheme="minorHAnsi" w:eastAsiaTheme="minorHAnsi" w:hAnsiTheme="minorHAnsi" w:cstheme="minorBidi"/>
          <w:sz w:val="22"/>
          <w:szCs w:val="22"/>
          <w:lang w:eastAsia="en-US"/>
        </w:rPr>
        <w:t xml:space="preserve">Syndicat Intercommunal de la Région des Yvelines </w:t>
      </w:r>
      <w:r w:rsidRPr="00E85F9D">
        <w:rPr>
          <w:rFonts w:asciiTheme="minorHAnsi" w:eastAsiaTheme="minorHAnsi" w:hAnsiTheme="minorHAnsi" w:cstheme="minorBidi"/>
          <w:sz w:val="22"/>
          <w:szCs w:val="22"/>
          <w:lang w:eastAsia="en-US"/>
        </w:rPr>
        <w:t>est puisée dans une nappe souterraine : essentiellement à Mareil sur Mauldre (Les Bîmes) et à Rosay</w:t>
      </w:r>
      <w:r>
        <w:rPr>
          <w:rFonts w:asciiTheme="minorHAnsi" w:eastAsiaTheme="minorHAnsi" w:hAnsiTheme="minorHAnsi" w:cstheme="minorBidi"/>
          <w:sz w:val="22"/>
          <w:szCs w:val="22"/>
          <w:lang w:eastAsia="en-US"/>
        </w:rPr>
        <w:t xml:space="preserve">  </w:t>
      </w:r>
      <w:r w:rsidRPr="00A72D7A">
        <w:rPr>
          <w:rFonts w:asciiTheme="minorHAnsi" w:eastAsiaTheme="minorHAnsi" w:hAnsiTheme="minorHAnsi" w:cstheme="minorBidi"/>
          <w:sz w:val="22"/>
          <w:szCs w:val="22"/>
          <w:lang w:eastAsia="en-US"/>
        </w:rPr>
        <w:t>(74% Forages de Saint-Lubin, 20% Usine des Bîmes, 4% Usine, la Chapelle et 2% Champ captant de Cressay),</w:t>
      </w:r>
      <w:r w:rsidRPr="00E85F9D">
        <w:rPr>
          <w:rFonts w:asciiTheme="minorHAnsi" w:eastAsiaTheme="minorHAnsi" w:hAnsiTheme="minorHAnsi" w:cstheme="minorBidi"/>
          <w:sz w:val="22"/>
          <w:szCs w:val="22"/>
          <w:lang w:eastAsia="en-US"/>
        </w:rPr>
        <w:t xml:space="preserve"> à environ 15 mètres de profondeur, dans la nappe de la craie, qui est présente su</w:t>
      </w:r>
      <w:r>
        <w:rPr>
          <w:rFonts w:asciiTheme="minorHAnsi" w:eastAsiaTheme="minorHAnsi" w:hAnsiTheme="minorHAnsi" w:cstheme="minorBidi"/>
          <w:sz w:val="22"/>
          <w:szCs w:val="22"/>
          <w:lang w:eastAsia="en-US"/>
        </w:rPr>
        <w:t xml:space="preserve">r l’ensemble du Bassin Parisien, </w:t>
      </w:r>
      <w:r w:rsidRPr="004D0A3A">
        <w:rPr>
          <w:rFonts w:asciiTheme="minorHAnsi" w:eastAsiaTheme="minorHAnsi" w:hAnsiTheme="minorHAnsi" w:cstheme="minorBidi"/>
          <w:sz w:val="22"/>
          <w:szCs w:val="22"/>
          <w:lang w:eastAsia="en-US"/>
        </w:rPr>
        <w:t xml:space="preserve"> </w:t>
      </w:r>
      <w:r w:rsidRPr="00A72D7A">
        <w:rPr>
          <w:rFonts w:asciiTheme="minorHAnsi" w:eastAsiaTheme="minorHAnsi" w:hAnsiTheme="minorHAnsi" w:cstheme="minorBidi"/>
          <w:sz w:val="22"/>
          <w:szCs w:val="22"/>
          <w:lang w:eastAsia="en-US"/>
        </w:rPr>
        <w:t>sa qualité est très stable dans le temps.</w:t>
      </w:r>
    </w:p>
    <w:p w:rsidR="00C362C6" w:rsidRPr="00B8453E" w:rsidRDefault="00FE3162" w:rsidP="00C362C6">
      <w:pPr>
        <w:rPr>
          <w:b/>
        </w:rPr>
      </w:pPr>
      <w:r>
        <w:rPr>
          <w:noProof/>
          <w:lang w:eastAsia="fr-FR"/>
        </w:rPr>
        <w:pict>
          <v:shape id="Text Box 37" o:spid="_x0000_s1028" type="#_x0000_t202" style="position:absolute;left:0;text-align:left;margin-left:-32.25pt;margin-top:20.2pt;width:528.9pt;height:447.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wnM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" filled="f" stroked="f">
            <v:textbox style="mso-next-textbox:#Text Box 37">
              <w:txbxContent>
                <w:p w:rsidR="00633CC7" w:rsidRDefault="00633CC7">
                  <w:r>
                    <w:rPr>
                      <w:noProof/>
                      <w:lang w:eastAsia="fr-FR"/>
                    </w:rPr>
                    <w:drawing>
                      <wp:inline distT="0" distB="0" distL="0" distR="0">
                        <wp:extent cx="6409213" cy="4750130"/>
                        <wp:effectExtent l="19050" t="0" r="0" b="0"/>
                        <wp:docPr id="10" name="Image 10" descr="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apture"/>
                                <pic:cNvPicPr>
                                  <a:picLocks noChangeAspect="1" noChangeArrowheads="1"/>
                                </pic:cNvPicPr>
                              </pic:nvPicPr>
                              <pic:blipFill>
                                <a:blip r:embed="rId11"/>
                                <a:srcRect/>
                                <a:stretch>
                                  <a:fillRect/>
                                </a:stretch>
                              </pic:blipFill>
                              <pic:spPr bwMode="auto">
                                <a:xfrm>
                                  <a:off x="0" y="0"/>
                                  <a:ext cx="6420734" cy="4758668"/>
                                </a:xfrm>
                                <a:prstGeom prst="rect">
                                  <a:avLst/>
                                </a:prstGeom>
                                <a:noFill/>
                                <a:ln w="9525">
                                  <a:noFill/>
                                  <a:miter lim="800000"/>
                                  <a:headEnd/>
                                  <a:tailEnd/>
                                </a:ln>
                              </pic:spPr>
                            </pic:pic>
                          </a:graphicData>
                        </a:graphic>
                      </wp:inline>
                    </w:drawing>
                  </w:r>
                </w:p>
              </w:txbxContent>
            </v:textbox>
          </v:shape>
        </w:pict>
      </w:r>
      <w:r w:rsidR="009A1909" w:rsidRPr="00B8453E">
        <w:rPr>
          <w:b/>
        </w:rPr>
        <w:t>Le territoire de SIRYAE :</w:t>
      </w:r>
      <w:r w:rsidR="00846030">
        <w:rPr>
          <w:b/>
        </w:rPr>
        <w:t xml:space="preserve"> </w:t>
      </w:r>
    </w:p>
    <w:p w:rsidR="00B4192D" w:rsidRDefault="00B4192D" w:rsidP="00F3199B">
      <w:pPr>
        <w:pStyle w:val="Titre2"/>
      </w:pPr>
    </w:p>
    <w:p w:rsidR="00B4192D" w:rsidRDefault="00B4192D" w:rsidP="00B4192D"/>
    <w:p w:rsidR="00B4192D" w:rsidRDefault="00B4192D" w:rsidP="00B4192D"/>
    <w:p w:rsidR="004D0A3A" w:rsidRDefault="00FE3162">
      <w:pPr>
        <w:jc w:val="left"/>
        <w:rPr>
          <w:noProof/>
          <w:lang w:eastAsia="fr-FR"/>
        </w:rPr>
      </w:pPr>
      <w:r>
        <w:rPr>
          <w:b/>
          <w:noProof/>
          <w:lang w:eastAsia="fr-FR"/>
        </w:rPr>
        <w:pict>
          <v:shape id="Freeform 40" o:spid="_x0000_s1044" style="position:absolute;margin-left:270.75pt;margin-top:299.1pt;width:70.95pt;height:80.25pt;z-index:25169408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coordsize="1419,1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" path="m617,386r118,26l802,453r46,36l853,556r-25,31l771,607,714,576r-92,l570,612r26,36l627,684r-10,72l591,844r-21,62l560,947,524,900r-303,l,1420r82,67l174,1410r129,-42l354,1312r42,-113l550,1086r56,-36l684,1055r87,36l750,1152r47,31l905,1204r92,-26l1074,1147r98,-82l1306,1055r31,-57l1321,962r26,-15l1409,931r-26,-25l1352,906r-72,-88l1254,751r57,-123l1311,556r57,-57l1419,448r-31,-46l1352,376,1254,258r-41,-6l1167,206r-31,-5l1152,114,1090,72r31,-5l1116,31,1049,r-31,l982,103r-16,26l910,124r-31,67l776,216r-41,47l663,268r-15,26l617,330r,56xe" fillcolor="yellow" stroked="f">
            <v:fill opacity="34181f"/>
            <v:path arrowok="t" o:connecttype="custom" o:connectlocs="466725,282381;538480,335156;525780,402324;453390,394785;361950,419459;398145,468807;375285,578469;355600,649064;140335,616851;52070,1019175;192405,937614;251460,821783;384810,719660;489585,747761;506095,810816;633095,807389;744220,729940;848995,684019;855345,649064;878205,620963;812800,560649;832485,430425;868680,342010;881380,275527;796290,176831;741045,141190;731520,78134;711835,45921;666115,0;623570,70595;577850,84988;492760,148044;421005,183685;391795,226179" o:connectangles="0,0,0,0,0,0,0,0,0,0,0,0,0,0,0,0,0,0,0,0,0,0,0,0,0,0,0,0,0,0,0,0,0,0"/>
          </v:shape>
        </w:pict>
      </w:r>
      <w:r>
        <w:rPr>
          <w:b/>
          <w:noProof/>
          <w:lang w:eastAsia="fr-FR"/>
        </w:rPr>
        <w:pict>
          <v:shape id="Text Box 39" o:spid="_x0000_s1029" type="#_x0000_t202" style="position:absolute;margin-left:209.05pt;margin-top:229.35pt;width:279.6pt;height:237.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" filled="f" stroked="f">
            <v:textbox style="mso-next-textbox:#Text Box 39">
              <w:txbxContent>
                <w:p w:rsidR="00633CC7" w:rsidRDefault="00633CC7" w:rsidP="00846030">
                  <w:r w:rsidRPr="00846030">
                    <w:rPr>
                      <w:noProof/>
                      <w:lang w:eastAsia="fr-FR"/>
                    </w:rPr>
                    <w:drawing>
                      <wp:inline distT="0" distB="0" distL="0" distR="0" wp14:anchorId="51421855" wp14:editId="6FAC498C">
                        <wp:extent cx="3340922" cy="2838203"/>
                        <wp:effectExtent l="19050" t="0" r="0" b="0"/>
                        <wp:docPr id="11" name="Image 42" descr="eau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eau 2"/>
                                <pic:cNvPicPr>
                                  <a:picLocks noChangeAspect="1" noChangeArrowheads="1"/>
                                </pic:cNvPicPr>
                              </pic:nvPicPr>
                              <pic:blipFill>
                                <a:blip r:embed="rId12"/>
                                <a:srcRect/>
                                <a:stretch>
                                  <a:fillRect/>
                                </a:stretch>
                              </pic:blipFill>
                              <pic:spPr bwMode="auto">
                                <a:xfrm>
                                  <a:off x="0" y="0"/>
                                  <a:ext cx="3346085" cy="2842589"/>
                                </a:xfrm>
                                <a:prstGeom prst="rect">
                                  <a:avLst/>
                                </a:prstGeom>
                                <a:noFill/>
                                <a:ln w="9525">
                                  <a:noFill/>
                                  <a:miter lim="800000"/>
                                  <a:headEnd/>
                                  <a:tailEnd/>
                                </a:ln>
                              </pic:spPr>
                            </pic:pic>
                          </a:graphicData>
                        </a:graphic>
                      </wp:inline>
                    </w:drawing>
                  </w:r>
                </w:p>
              </w:txbxContent>
            </v:textbox>
          </v:shape>
        </w:pict>
      </w:r>
      <w:r>
        <w:rPr>
          <w:noProof/>
          <w:lang w:eastAsia="fr-FR"/>
        </w:rPr>
        <w:pict>
          <v:shape id="Text Box 42" o:spid="_x0000_s1030" type="#_x0000_t202" style="position:absolute;margin-left:-7.55pt;margin-top:329.05pt;width:245.25pt;height:45.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" filled="f" stroked="f">
            <v:textbox style="mso-next-textbox:#Text Box 42">
              <w:txbxContent>
                <w:p w:rsidR="00633CC7" w:rsidRDefault="00633CC7">
                  <w:r>
                    <w:rPr>
                      <w:b/>
                    </w:rPr>
                    <w:t>Maulette dans l</w:t>
                  </w:r>
                  <w:r w:rsidRPr="00B8453E">
                    <w:rPr>
                      <w:b/>
                    </w:rPr>
                    <w:t>e territoire de SIRYAE :</w:t>
                  </w:r>
                </w:p>
              </w:txbxContent>
            </v:textbox>
          </v:shape>
        </w:pict>
      </w:r>
      <w:r>
        <w:rPr>
          <w:b/>
          <w:noProof/>
          <w:lang w:eastAsia="fr-FR"/>
        </w:rPr>
        <w:pict>
          <v:shape id="Freeform 41" o:spid="_x0000_s1043" style="position:absolute;margin-left:11.4pt;margin-top:68.4pt;width:48.65pt;height:55.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19,1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" path="m617,386r118,26l802,453r46,36l853,556r-25,31l771,607,714,576r-92,l570,612r26,36l627,684r-10,72l591,844r-21,62l560,947,524,900r-303,l,1420r82,67l174,1410r129,-42l354,1312r42,-113l550,1086r56,-36l684,1055r87,36l750,1152r47,31l905,1204r92,-26l1074,1147r98,-82l1306,1055r31,-57l1321,962r26,-15l1409,931r-26,-25l1352,906r-72,-88l1254,751r57,-123l1311,556r57,-57l1419,448r-31,-46l1352,376,1254,258r-41,-6l1167,206r-31,-5l1152,114,1090,72r31,-5l1116,31,1049,r-31,l982,103r-16,26l910,124r-31,67l776,216r-41,47l663,268r-15,26l617,330r,56xe" fillcolor="yellow" stroked="f">
            <v:fill opacity="34181f"/>
            <v:path arrowok="t" o:connecttype="custom" o:connectlocs="320031,193708;369233,229911;360524,275987;310887,270815;248187,287741;273006,321593;257331,396819;243833,445246;96227,423148;35704,699135;131931,643185;172425,563728;263862,493673;335706,512950;347026,556205;434110,553854;510307,500725;582151,469224;586505,445246;602180,425969;557332,384595;570830,295263;595649,234612;604357,189006;546011,121303;508130,96854;501599,53599;488101,31501;456751,0;427578,48427;396228,58300;337883,101556;288681,126004;268652,155154" o:connectangles="0,0,0,0,0,0,0,0,0,0,0,0,0,0,0,0,0,0,0,0,0,0,0,0,0,0,0,0,0,0,0,0,0,0"/>
          </v:shape>
        </w:pict>
      </w:r>
      <w:r w:rsidR="004D0A3A">
        <w:rPr>
          <w:noProof/>
          <w:lang w:eastAsia="fr-FR"/>
        </w:rPr>
        <w:br w:type="page"/>
      </w:r>
    </w:p>
    <w:p w:rsidR="00650DBA" w:rsidRPr="00775F1A" w:rsidRDefault="00650DBA" w:rsidP="00775F1A">
      <w:pPr>
        <w:pStyle w:val="Titre2"/>
      </w:pPr>
      <w:bookmarkStart w:id="8" w:name="_Toc529967989"/>
      <w:r w:rsidRPr="00775F1A">
        <w:lastRenderedPageBreak/>
        <w:t>La distribution de l’eau</w:t>
      </w:r>
      <w:bookmarkEnd w:id="8"/>
      <w:r w:rsidRPr="00775F1A">
        <w:t xml:space="preserve"> </w:t>
      </w:r>
    </w:p>
    <w:p w:rsidR="00650DBA" w:rsidRDefault="00650DBA" w:rsidP="00597343">
      <w:pPr>
        <w:spacing w:after="208" w:line="240" w:lineRule="auto"/>
      </w:pPr>
    </w:p>
    <w:p w:rsidR="008F7152" w:rsidRDefault="00597343" w:rsidP="00597343">
      <w:pPr>
        <w:spacing w:after="208" w:line="240" w:lineRule="auto"/>
      </w:pPr>
      <w:r w:rsidRPr="00597343">
        <w:t xml:space="preserve">L’eau potable produite ou achetée à l’extérieur est acheminée jusqu’aux réservoirs de stockage au moyens de réseaux de transport. </w:t>
      </w:r>
    </w:p>
    <w:p w:rsidR="008F7152" w:rsidRDefault="00597343" w:rsidP="00597343">
      <w:pPr>
        <w:spacing w:after="208" w:line="240" w:lineRule="auto"/>
      </w:pPr>
      <w:r w:rsidRPr="00597343">
        <w:t xml:space="preserve">Le Syndicat est constitué de 130 kilomètres de réseaux de transport allant jusqu’à 600 mm de diamètre et qui alimentent 10 ouvrages de stockage (5 châteaux d’eau et 5 réservoirs semi-enterrés). </w:t>
      </w:r>
    </w:p>
    <w:p w:rsidR="008F7152" w:rsidRDefault="00597343" w:rsidP="00597343">
      <w:pPr>
        <w:spacing w:after="208" w:line="240" w:lineRule="auto"/>
      </w:pPr>
      <w:r w:rsidRPr="00597343">
        <w:t xml:space="preserve">Ces réserves d’eau permettent une autonomie comprise entre une demi-journée et 2 jours en fonction de la taille du réservoir desservant chaque zone. </w:t>
      </w:r>
    </w:p>
    <w:p w:rsidR="00597343" w:rsidRDefault="00597343" w:rsidP="00597343">
      <w:pPr>
        <w:spacing w:after="208" w:line="240" w:lineRule="auto"/>
      </w:pPr>
      <w:r w:rsidRPr="00597343">
        <w:t xml:space="preserve">Le principal château d’eau du SIRYAE est situé à Gambais, au lieu dit les 4 Piliers </w:t>
      </w:r>
      <w:r w:rsidR="00842328">
        <w:t>qui alimente la v</w:t>
      </w:r>
      <w:r w:rsidR="00D74791">
        <w:t>ille de M</w:t>
      </w:r>
      <w:r w:rsidR="00842328">
        <w:t xml:space="preserve">aulette, il est </w:t>
      </w:r>
      <w:r w:rsidR="00D74791">
        <w:t xml:space="preserve">situé </w:t>
      </w:r>
      <w:r w:rsidRPr="00597343">
        <w:t>le long de la RN12. Il mesure 50 mètres de hauteur et contient dans ses 12 derniers mètres,  5000 m3 d’eau  au maximum.</w:t>
      </w:r>
    </w:p>
    <w:p w:rsidR="003B5F14" w:rsidRPr="00597343" w:rsidRDefault="003B5F14" w:rsidP="00597343">
      <w:pPr>
        <w:spacing w:after="208" w:line="240" w:lineRule="auto"/>
      </w:pPr>
    </w:p>
    <w:p w:rsidR="00597343" w:rsidRPr="00597343" w:rsidRDefault="00597343" w:rsidP="00597343">
      <w:pPr>
        <w:spacing w:after="0" w:line="240" w:lineRule="auto"/>
        <w:jc w:val="left"/>
        <w:rPr>
          <w:rFonts w:ascii="Arial" w:eastAsia="Times New Roman" w:hAnsi="Arial" w:cs="Arial"/>
          <w:color w:val="353535"/>
          <w:sz w:val="19"/>
          <w:szCs w:val="19"/>
          <w:lang w:eastAsia="fr-FR"/>
        </w:rPr>
      </w:pPr>
      <w:r>
        <w:rPr>
          <w:rFonts w:ascii="Arial" w:eastAsia="Times New Roman" w:hAnsi="Arial" w:cs="Arial"/>
          <w:b/>
          <w:bCs/>
          <w:noProof/>
          <w:color w:val="0000FF"/>
          <w:sz w:val="19"/>
          <w:szCs w:val="19"/>
          <w:lang w:eastAsia="fr-FR"/>
        </w:rPr>
        <w:drawing>
          <wp:inline distT="0" distB="0" distL="0" distR="0">
            <wp:extent cx="1979493" cy="2593074"/>
            <wp:effectExtent l="19050" t="0" r="1707" b="0"/>
            <wp:docPr id="8" name="Image 8" descr="Chateau-4-Pilliers">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ateau-4-Pilliers">
                      <a:hlinkClick r:id="rId13"/>
                    </pic:cNvPr>
                    <pic:cNvPicPr>
                      <a:picLocks noChangeAspect="1" noChangeArrowheads="1"/>
                    </pic:cNvPicPr>
                  </pic:nvPicPr>
                  <pic:blipFill>
                    <a:blip r:embed="rId14" cstate="print"/>
                    <a:srcRect/>
                    <a:stretch>
                      <a:fillRect/>
                    </a:stretch>
                  </pic:blipFill>
                  <pic:spPr bwMode="auto">
                    <a:xfrm>
                      <a:off x="0" y="0"/>
                      <a:ext cx="1975120" cy="2587345"/>
                    </a:xfrm>
                    <a:prstGeom prst="rect">
                      <a:avLst/>
                    </a:prstGeom>
                    <a:noFill/>
                    <a:ln w="9525">
                      <a:noFill/>
                      <a:miter lim="800000"/>
                      <a:headEnd/>
                      <a:tailEnd/>
                    </a:ln>
                  </pic:spPr>
                </pic:pic>
              </a:graphicData>
            </a:graphic>
          </wp:inline>
        </w:drawing>
      </w:r>
      <w:r w:rsidR="00B47287">
        <w:rPr>
          <w:noProof/>
          <w:lang w:eastAsia="fr-FR"/>
        </w:rPr>
        <w:drawing>
          <wp:inline distT="0" distB="0" distL="0" distR="0">
            <wp:extent cx="2631361" cy="2579427"/>
            <wp:effectExtent l="19050" t="0" r="0" b="0"/>
            <wp:docPr id="7" name="Image 10" descr="http://www.siryae.fr/wp-content/uploads/2014/06/Coupe-chatea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iryae.fr/wp-content/uploads/2014/06/Coupe-chateau.png"/>
                    <pic:cNvPicPr>
                      <a:picLocks noChangeAspect="1" noChangeArrowheads="1"/>
                    </pic:cNvPicPr>
                  </pic:nvPicPr>
                  <pic:blipFill>
                    <a:blip r:embed="rId15" cstate="print"/>
                    <a:srcRect/>
                    <a:stretch>
                      <a:fillRect/>
                    </a:stretch>
                  </pic:blipFill>
                  <pic:spPr bwMode="auto">
                    <a:xfrm>
                      <a:off x="0" y="0"/>
                      <a:ext cx="2633287" cy="2581315"/>
                    </a:xfrm>
                    <a:prstGeom prst="rect">
                      <a:avLst/>
                    </a:prstGeom>
                    <a:noFill/>
                    <a:ln w="9525">
                      <a:noFill/>
                      <a:miter lim="800000"/>
                      <a:headEnd/>
                      <a:tailEnd/>
                    </a:ln>
                  </pic:spPr>
                </pic:pic>
              </a:graphicData>
            </a:graphic>
          </wp:inline>
        </w:drawing>
      </w:r>
    </w:p>
    <w:p w:rsidR="00597343" w:rsidRDefault="00597343" w:rsidP="00597343">
      <w:pPr>
        <w:spacing w:before="138" w:after="138" w:line="240" w:lineRule="auto"/>
        <w:jc w:val="center"/>
        <w:rPr>
          <w:rFonts w:ascii="Arial" w:eastAsia="Times New Roman" w:hAnsi="Arial" w:cs="Arial"/>
          <w:i/>
          <w:iCs/>
          <w:color w:val="353535"/>
          <w:sz w:val="19"/>
          <w:szCs w:val="19"/>
          <w:lang w:eastAsia="fr-FR"/>
        </w:rPr>
      </w:pPr>
      <w:r w:rsidRPr="00597343">
        <w:rPr>
          <w:rFonts w:ascii="Arial" w:eastAsia="Times New Roman" w:hAnsi="Arial" w:cs="Arial"/>
          <w:i/>
          <w:iCs/>
          <w:color w:val="353535"/>
          <w:sz w:val="19"/>
          <w:szCs w:val="19"/>
          <w:lang w:eastAsia="fr-FR"/>
        </w:rPr>
        <w:t>Château d’eau des 4 Piliers</w:t>
      </w:r>
    </w:p>
    <w:p w:rsidR="00842328" w:rsidRDefault="00842328" w:rsidP="00F446AF">
      <w:pPr>
        <w:rPr>
          <w:b/>
          <w:i/>
          <w:u w:val="single"/>
        </w:rPr>
      </w:pPr>
    </w:p>
    <w:p w:rsidR="00C24A71" w:rsidRPr="00597343" w:rsidRDefault="00C24A71" w:rsidP="00C24A71">
      <w:pPr>
        <w:spacing w:after="208" w:line="240" w:lineRule="auto"/>
      </w:pPr>
      <w:r w:rsidRPr="00597343">
        <w:t>En aval des réservoirs, des réseaux de distribution d’eau sous pression assurent la desserte de toutes les habitations des communes du Syndicat. L’ensemble des réseaux de distribution des 49 communes représente 885 kilomètres de canalisations, auxquels il faut ajouter la longueur des 33 000 branchements d’eau estimée à 160 kilomètres.</w:t>
      </w:r>
    </w:p>
    <w:p w:rsidR="00C24A71" w:rsidRPr="00597343" w:rsidRDefault="00C24A71" w:rsidP="00C24A71">
      <w:pPr>
        <w:spacing w:after="208" w:line="240" w:lineRule="auto"/>
      </w:pPr>
      <w:r w:rsidRPr="00597343">
        <w:t>L’évolution de la pression suit généralement celle du relief topographique, avec de fortes pressions dans les vallées et de plus faibles sur les plateaux.</w:t>
      </w:r>
    </w:p>
    <w:p w:rsidR="00C24A71" w:rsidRDefault="00C24A71" w:rsidP="00C24A71">
      <w:pPr>
        <w:jc w:val="left"/>
        <w:rPr>
          <w:b/>
          <w:i/>
          <w:u w:val="single"/>
        </w:rPr>
      </w:pPr>
    </w:p>
    <w:p w:rsidR="00E33D26" w:rsidRDefault="00E33D26">
      <w:pPr>
        <w:jc w:val="left"/>
        <w:rPr>
          <w:b/>
          <w:i/>
          <w:u w:val="single"/>
        </w:rPr>
      </w:pPr>
      <w:r>
        <w:rPr>
          <w:b/>
          <w:i/>
          <w:u w:val="single"/>
        </w:rPr>
        <w:br w:type="page"/>
      </w:r>
    </w:p>
    <w:p w:rsidR="00392E60" w:rsidRDefault="00234BC9" w:rsidP="00C24A71">
      <w:pPr>
        <w:jc w:val="left"/>
        <w:rPr>
          <w:b/>
          <w:i/>
          <w:u w:val="single"/>
        </w:rPr>
      </w:pPr>
      <w:r>
        <w:rPr>
          <w:b/>
          <w:i/>
          <w:u w:val="single"/>
        </w:rPr>
        <w:lastRenderedPageBreak/>
        <w:t xml:space="preserve">Le cycle domestique de l’eau – source : Le </w:t>
      </w:r>
      <w:r w:rsidR="00F446AF" w:rsidRPr="00760EA5">
        <w:rPr>
          <w:b/>
          <w:i/>
          <w:u w:val="single"/>
        </w:rPr>
        <w:t xml:space="preserve"> </w:t>
      </w:r>
      <w:r>
        <w:rPr>
          <w:b/>
          <w:i/>
          <w:u w:val="single"/>
        </w:rPr>
        <w:t xml:space="preserve">SIRYAE </w:t>
      </w:r>
    </w:p>
    <w:p w:rsidR="00F446AF" w:rsidRPr="00760EA5" w:rsidRDefault="00392E60" w:rsidP="00F446AF">
      <w:pPr>
        <w:rPr>
          <w:b/>
          <w:i/>
          <w:u w:val="single"/>
        </w:rPr>
      </w:pPr>
      <w:r>
        <w:rPr>
          <w:rFonts w:ascii="Arial" w:eastAsia="Times New Roman" w:hAnsi="Arial" w:cs="Arial"/>
          <w:noProof/>
          <w:color w:val="353535"/>
          <w:sz w:val="19"/>
          <w:szCs w:val="19"/>
          <w:lang w:eastAsia="fr-FR"/>
        </w:rPr>
        <w:drawing>
          <wp:inline distT="0" distB="0" distL="0" distR="0">
            <wp:extent cx="5222137" cy="3152633"/>
            <wp:effectExtent l="19050" t="0" r="0" b="0"/>
            <wp:docPr id="46"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cstate="print"/>
                    <a:srcRect l="6310" t="22808" b="20645"/>
                    <a:stretch>
                      <a:fillRect/>
                    </a:stretch>
                  </pic:blipFill>
                  <pic:spPr bwMode="auto">
                    <a:xfrm>
                      <a:off x="0" y="0"/>
                      <a:ext cx="5222137" cy="3152633"/>
                    </a:xfrm>
                    <a:prstGeom prst="rect">
                      <a:avLst/>
                    </a:prstGeom>
                    <a:noFill/>
                    <a:ln w="9525">
                      <a:noFill/>
                      <a:miter lim="800000"/>
                      <a:headEnd/>
                      <a:tailEnd/>
                    </a:ln>
                  </pic:spPr>
                </pic:pic>
              </a:graphicData>
            </a:graphic>
          </wp:inline>
        </w:drawing>
      </w:r>
    </w:p>
    <w:p w:rsidR="00597343" w:rsidRDefault="00597343" w:rsidP="00597343">
      <w:pPr>
        <w:spacing w:after="208" w:line="240" w:lineRule="auto"/>
        <w:jc w:val="left"/>
        <w:rPr>
          <w:rFonts w:ascii="Arial" w:eastAsia="Times New Roman" w:hAnsi="Arial" w:cs="Arial"/>
          <w:color w:val="353535"/>
          <w:sz w:val="19"/>
          <w:szCs w:val="19"/>
          <w:lang w:eastAsia="fr-FR"/>
        </w:rPr>
      </w:pPr>
      <w:r w:rsidRPr="00597343">
        <w:rPr>
          <w:rFonts w:ascii="Arial" w:eastAsia="Times New Roman" w:hAnsi="Arial" w:cs="Arial"/>
          <w:color w:val="353535"/>
          <w:sz w:val="19"/>
          <w:szCs w:val="19"/>
          <w:lang w:eastAsia="fr-FR"/>
        </w:rPr>
        <w:t> </w:t>
      </w:r>
    </w:p>
    <w:p w:rsidR="003A5989" w:rsidRPr="00775F1A" w:rsidRDefault="003A5989" w:rsidP="00775F1A">
      <w:pPr>
        <w:pStyle w:val="Titre2"/>
      </w:pPr>
      <w:bookmarkStart w:id="9" w:name="_Toc529967990"/>
      <w:r w:rsidRPr="00775F1A">
        <w:t>Qualité de l’eau et traitement</w:t>
      </w:r>
      <w:bookmarkEnd w:id="9"/>
    </w:p>
    <w:p w:rsidR="00FF6B7A" w:rsidRDefault="00FF6B7A" w:rsidP="00573779">
      <w:pPr>
        <w:autoSpaceDE w:val="0"/>
        <w:autoSpaceDN w:val="0"/>
        <w:adjustRightInd w:val="0"/>
        <w:spacing w:after="0" w:line="240" w:lineRule="auto"/>
        <w:rPr>
          <w:rFonts w:ascii="Arial" w:hAnsi="Arial" w:cs="Arial"/>
          <w:color w:val="000000"/>
          <w:sz w:val="20"/>
          <w:szCs w:val="20"/>
        </w:rPr>
      </w:pPr>
    </w:p>
    <w:p w:rsidR="002B5703" w:rsidRDefault="002B5703" w:rsidP="00573779">
      <w:pPr>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Dans un système de production-distribution d'eau potable on distingue plusieurs types d'eau :</w:t>
      </w:r>
    </w:p>
    <w:p w:rsidR="00817CD5" w:rsidRDefault="00817CD5" w:rsidP="00573779">
      <w:pPr>
        <w:autoSpaceDE w:val="0"/>
        <w:autoSpaceDN w:val="0"/>
        <w:adjustRightInd w:val="0"/>
        <w:spacing w:after="0" w:line="240" w:lineRule="auto"/>
        <w:rPr>
          <w:rFonts w:ascii="Arial" w:hAnsi="Arial" w:cs="Arial"/>
          <w:color w:val="000000"/>
          <w:sz w:val="20"/>
          <w:szCs w:val="20"/>
        </w:rPr>
      </w:pPr>
    </w:p>
    <w:p w:rsidR="002B5703" w:rsidRPr="00013CBB" w:rsidRDefault="002B5703" w:rsidP="00573779">
      <w:pPr>
        <w:pStyle w:val="Paragraphedeliste"/>
        <w:numPr>
          <w:ilvl w:val="0"/>
          <w:numId w:val="17"/>
        </w:numPr>
        <w:autoSpaceDE w:val="0"/>
        <w:autoSpaceDN w:val="0"/>
        <w:adjustRightInd w:val="0"/>
        <w:spacing w:after="0" w:line="240" w:lineRule="auto"/>
        <w:rPr>
          <w:rFonts w:cs="Arial"/>
          <w:color w:val="000000"/>
        </w:rPr>
      </w:pPr>
      <w:r w:rsidRPr="00013CBB">
        <w:rPr>
          <w:rFonts w:cs="Arial"/>
          <w:b/>
          <w:color w:val="000000"/>
        </w:rPr>
        <w:t xml:space="preserve">Les eaux </w:t>
      </w:r>
      <w:r w:rsidRPr="00013CBB">
        <w:rPr>
          <w:rFonts w:cs="Arial"/>
          <w:b/>
          <w:bCs/>
          <w:color w:val="000000"/>
        </w:rPr>
        <w:t xml:space="preserve">brutes </w:t>
      </w:r>
      <w:r w:rsidRPr="00013CBB">
        <w:rPr>
          <w:rFonts w:cs="Arial"/>
          <w:color w:val="000000"/>
        </w:rPr>
        <w:t>: qui constituent la ressource et qui peuvent être issues d’eaux souterraines</w:t>
      </w:r>
    </w:p>
    <w:p w:rsidR="002B5703" w:rsidRPr="00013CBB" w:rsidRDefault="002B5703" w:rsidP="00573779">
      <w:pPr>
        <w:pStyle w:val="Paragraphedeliste"/>
        <w:autoSpaceDE w:val="0"/>
        <w:autoSpaceDN w:val="0"/>
        <w:adjustRightInd w:val="0"/>
        <w:spacing w:after="0" w:line="240" w:lineRule="auto"/>
        <w:rPr>
          <w:rFonts w:cs="Arial"/>
          <w:color w:val="000000"/>
        </w:rPr>
      </w:pPr>
      <w:r w:rsidRPr="00013CBB">
        <w:rPr>
          <w:rFonts w:cs="Arial"/>
          <w:color w:val="000000"/>
        </w:rPr>
        <w:t>(</w:t>
      </w:r>
      <w:r w:rsidR="005E0273" w:rsidRPr="00013CBB">
        <w:rPr>
          <w:rFonts w:cs="Arial"/>
          <w:color w:val="000000"/>
        </w:rPr>
        <w:t>Sources</w:t>
      </w:r>
      <w:r w:rsidRPr="00013CBB">
        <w:rPr>
          <w:rFonts w:cs="Arial"/>
          <w:color w:val="000000"/>
        </w:rPr>
        <w:t>, forages) ou d'eaux de surface (rivières, lacs, barrages …).</w:t>
      </w:r>
    </w:p>
    <w:p w:rsidR="002B5703" w:rsidRPr="00013CBB" w:rsidRDefault="002B5703" w:rsidP="00573779">
      <w:pPr>
        <w:pStyle w:val="Paragraphedeliste"/>
        <w:numPr>
          <w:ilvl w:val="0"/>
          <w:numId w:val="17"/>
        </w:numPr>
        <w:autoSpaceDE w:val="0"/>
        <w:autoSpaceDN w:val="0"/>
        <w:adjustRightInd w:val="0"/>
        <w:spacing w:after="0" w:line="240" w:lineRule="auto"/>
        <w:rPr>
          <w:rFonts w:cs="Arial"/>
          <w:color w:val="000000"/>
        </w:rPr>
      </w:pPr>
      <w:r w:rsidRPr="00013CBB">
        <w:rPr>
          <w:rFonts w:cs="Arial"/>
          <w:b/>
          <w:color w:val="000000"/>
        </w:rPr>
        <w:t xml:space="preserve">Les eaux </w:t>
      </w:r>
      <w:r w:rsidRPr="00013CBB">
        <w:rPr>
          <w:rFonts w:cs="Arial"/>
          <w:b/>
          <w:bCs/>
          <w:color w:val="000000"/>
        </w:rPr>
        <w:t xml:space="preserve">traitées </w:t>
      </w:r>
      <w:r w:rsidRPr="00013CBB">
        <w:rPr>
          <w:rFonts w:cs="Arial"/>
          <w:color w:val="000000"/>
        </w:rPr>
        <w:t>: qui sont les eaux produites par les stations de traitement.</w:t>
      </w:r>
    </w:p>
    <w:p w:rsidR="002B5703" w:rsidRPr="00013CBB" w:rsidRDefault="002B5703" w:rsidP="00573779">
      <w:pPr>
        <w:pStyle w:val="Paragraphedeliste"/>
        <w:numPr>
          <w:ilvl w:val="0"/>
          <w:numId w:val="17"/>
        </w:numPr>
        <w:autoSpaceDE w:val="0"/>
        <w:autoSpaceDN w:val="0"/>
        <w:adjustRightInd w:val="0"/>
        <w:spacing w:after="0" w:line="240" w:lineRule="auto"/>
        <w:rPr>
          <w:rFonts w:cs="Arial"/>
          <w:color w:val="000000"/>
        </w:rPr>
      </w:pPr>
      <w:r w:rsidRPr="00013CBB">
        <w:rPr>
          <w:rFonts w:cs="Arial"/>
          <w:b/>
          <w:color w:val="000000"/>
        </w:rPr>
        <w:t xml:space="preserve">Les eaux au </w:t>
      </w:r>
      <w:r w:rsidRPr="00013CBB">
        <w:rPr>
          <w:rFonts w:cs="Arial"/>
          <w:b/>
          <w:bCs/>
          <w:color w:val="000000"/>
        </w:rPr>
        <w:t xml:space="preserve">point de mise en distribution </w:t>
      </w:r>
      <w:r w:rsidRPr="00013CBB">
        <w:rPr>
          <w:rFonts w:cs="Arial"/>
          <w:b/>
          <w:color w:val="000000"/>
        </w:rPr>
        <w:t>:</w:t>
      </w:r>
      <w:r w:rsidRPr="00013CBB">
        <w:rPr>
          <w:rFonts w:cs="Arial"/>
          <w:color w:val="000000"/>
        </w:rPr>
        <w:t xml:space="preserve"> qui sont les eaux considérées comme représentatives de la qualité de l’eau sur le réseau de distribution d’une zone géographique déterminée (en sortie d’installations de traitement dans la plupart des cas). Ces eaux peuvent provenir d’une ou plusieurs sources mais leur qualité peut être considérée comme uniforme en distribution.</w:t>
      </w:r>
    </w:p>
    <w:p w:rsidR="002B5703" w:rsidRPr="00013CBB" w:rsidRDefault="002B5703" w:rsidP="00573779">
      <w:pPr>
        <w:pStyle w:val="Paragraphedeliste"/>
        <w:numPr>
          <w:ilvl w:val="0"/>
          <w:numId w:val="17"/>
        </w:numPr>
        <w:autoSpaceDE w:val="0"/>
        <w:autoSpaceDN w:val="0"/>
        <w:adjustRightInd w:val="0"/>
        <w:spacing w:after="0" w:line="240" w:lineRule="auto"/>
        <w:rPr>
          <w:rFonts w:cs="Arial"/>
          <w:color w:val="000000"/>
        </w:rPr>
      </w:pPr>
      <w:r w:rsidRPr="00013CBB">
        <w:rPr>
          <w:rFonts w:cs="Arial"/>
          <w:b/>
          <w:color w:val="000000"/>
        </w:rPr>
        <w:t xml:space="preserve">Les eaux </w:t>
      </w:r>
      <w:r w:rsidRPr="00013CBB">
        <w:rPr>
          <w:rFonts w:cs="Arial"/>
          <w:b/>
          <w:bCs/>
          <w:color w:val="000000"/>
        </w:rPr>
        <w:t xml:space="preserve">distribuées </w:t>
      </w:r>
      <w:r w:rsidRPr="00013CBB">
        <w:rPr>
          <w:rFonts w:cs="Arial"/>
          <w:b/>
          <w:color w:val="000000"/>
        </w:rPr>
        <w:t>:</w:t>
      </w:r>
      <w:r w:rsidRPr="00013CBB">
        <w:rPr>
          <w:rFonts w:cs="Arial"/>
          <w:color w:val="000000"/>
        </w:rPr>
        <w:t xml:space="preserve"> q</w:t>
      </w:r>
      <w:r w:rsidRPr="00013CBB">
        <w:t>ui sont les eaux disponibles chez les clients après passage dans le réseau de distribution.</w:t>
      </w:r>
      <w:r w:rsidR="000C47E9">
        <w:t xml:space="preserve"> </w:t>
      </w:r>
    </w:p>
    <w:p w:rsidR="00094318" w:rsidRPr="00094318" w:rsidRDefault="00094318" w:rsidP="00573779">
      <w:pPr>
        <w:autoSpaceDE w:val="0"/>
        <w:autoSpaceDN w:val="0"/>
        <w:adjustRightInd w:val="0"/>
        <w:spacing w:after="0" w:line="240" w:lineRule="auto"/>
        <w:rPr>
          <w:rFonts w:ascii="Arial" w:hAnsi="Arial" w:cs="Arial"/>
          <w:color w:val="808080" w:themeColor="background1" w:themeShade="80"/>
          <w:sz w:val="20"/>
          <w:szCs w:val="20"/>
        </w:rPr>
      </w:pPr>
    </w:p>
    <w:p w:rsidR="002B5703" w:rsidRPr="00013CBB" w:rsidRDefault="002B5703" w:rsidP="00573779">
      <w:pPr>
        <w:autoSpaceDE w:val="0"/>
        <w:autoSpaceDN w:val="0"/>
        <w:adjustRightInd w:val="0"/>
        <w:spacing w:after="0" w:line="240" w:lineRule="auto"/>
        <w:rPr>
          <w:rFonts w:cs="Arial"/>
        </w:rPr>
      </w:pPr>
      <w:r w:rsidRPr="00013CBB">
        <w:rPr>
          <w:rFonts w:cs="Arial"/>
        </w:rPr>
        <w:t>Le Code de la Santé Publique (CSP, articles L1321-1 à 10 et R1321-1 à 63) précise les dispositions à</w:t>
      </w:r>
      <w:r w:rsidR="00094318" w:rsidRPr="00013CBB">
        <w:rPr>
          <w:rFonts w:cs="Arial"/>
        </w:rPr>
        <w:t xml:space="preserve"> </w:t>
      </w:r>
      <w:r w:rsidRPr="00013CBB">
        <w:rPr>
          <w:rFonts w:cs="Arial"/>
        </w:rPr>
        <w:t>respecter par la personne publique responsable de la production et de la distribution des eaux. En</w:t>
      </w:r>
      <w:r w:rsidR="00094318" w:rsidRPr="00013CBB">
        <w:rPr>
          <w:rFonts w:cs="Arial"/>
        </w:rPr>
        <w:t xml:space="preserve"> </w:t>
      </w:r>
      <w:r w:rsidRPr="00013CBB">
        <w:rPr>
          <w:rFonts w:cs="Arial"/>
        </w:rPr>
        <w:t>particulier, l’article L1321-4 du CSP précise que « toute personne publique ou privée responsable</w:t>
      </w:r>
      <w:r w:rsidR="00094318" w:rsidRPr="00013CBB">
        <w:rPr>
          <w:rFonts w:cs="Arial"/>
        </w:rPr>
        <w:t xml:space="preserve"> </w:t>
      </w:r>
      <w:r w:rsidRPr="00013CBB">
        <w:rPr>
          <w:rFonts w:cs="Arial"/>
        </w:rPr>
        <w:t>d’une production ou d’une distribution d’eau au public (…) est tenue de » :</w:t>
      </w:r>
    </w:p>
    <w:p w:rsidR="00094318" w:rsidRPr="00013CBB" w:rsidRDefault="00AB3A62" w:rsidP="00573779">
      <w:pPr>
        <w:autoSpaceDE w:val="0"/>
        <w:autoSpaceDN w:val="0"/>
        <w:adjustRightInd w:val="0"/>
        <w:spacing w:after="0" w:line="240" w:lineRule="auto"/>
        <w:rPr>
          <w:rFonts w:cs="Arial"/>
          <w:color w:val="808080" w:themeColor="background1" w:themeShade="80"/>
        </w:rPr>
      </w:pPr>
      <w:r w:rsidRPr="00013CBB">
        <w:rPr>
          <w:rFonts w:cs="Arial"/>
          <w:color w:val="808080" w:themeColor="background1" w:themeShade="80"/>
        </w:rPr>
        <w:t>« S</w:t>
      </w:r>
      <w:r w:rsidR="002B5703" w:rsidRPr="00013CBB">
        <w:rPr>
          <w:rFonts w:cs="Arial"/>
          <w:color w:val="808080" w:themeColor="background1" w:themeShade="80"/>
        </w:rPr>
        <w:t>urveiller la qualité de l’eau ». Dans ce cadre, un programme d'autocontrôle a été mis en place,</w:t>
      </w:r>
      <w:r w:rsidR="00094318" w:rsidRPr="00013CBB">
        <w:rPr>
          <w:rFonts w:cs="Arial"/>
          <w:color w:val="808080" w:themeColor="background1" w:themeShade="80"/>
        </w:rPr>
        <w:t xml:space="preserve"> </w:t>
      </w:r>
      <w:r w:rsidR="002B5703" w:rsidRPr="00013CBB">
        <w:rPr>
          <w:rFonts w:cs="Arial"/>
          <w:color w:val="808080" w:themeColor="background1" w:themeShade="80"/>
        </w:rPr>
        <w:t>conformément à l’article R1321-23.</w:t>
      </w:r>
      <w:r w:rsidRPr="00013CBB">
        <w:rPr>
          <w:rFonts w:cs="Arial"/>
          <w:color w:val="808080" w:themeColor="background1" w:themeShade="80"/>
        </w:rPr>
        <w:t xml:space="preserve"> </w:t>
      </w:r>
      <w:r w:rsidR="002B5703" w:rsidRPr="00013CBB">
        <w:rPr>
          <w:rFonts w:cs="Arial"/>
          <w:color w:val="808080" w:themeColor="background1" w:themeShade="80"/>
        </w:rPr>
        <w:t xml:space="preserve">« se soumettre au contrôle sanitaire ». </w:t>
      </w:r>
    </w:p>
    <w:p w:rsidR="00AB3A62" w:rsidRPr="00013CBB" w:rsidRDefault="00AB3A62" w:rsidP="00573779">
      <w:pPr>
        <w:autoSpaceDE w:val="0"/>
        <w:autoSpaceDN w:val="0"/>
        <w:adjustRightInd w:val="0"/>
        <w:spacing w:after="0" w:line="240" w:lineRule="auto"/>
        <w:rPr>
          <w:rFonts w:cs="Arial"/>
          <w:color w:val="808080" w:themeColor="background1" w:themeShade="80"/>
        </w:rPr>
      </w:pPr>
    </w:p>
    <w:p w:rsidR="002B5703" w:rsidRDefault="002B5703" w:rsidP="00573779">
      <w:pPr>
        <w:autoSpaceDE w:val="0"/>
        <w:autoSpaceDN w:val="0"/>
        <w:adjustRightInd w:val="0"/>
        <w:spacing w:after="0" w:line="240" w:lineRule="auto"/>
      </w:pPr>
      <w:r w:rsidRPr="00013CBB">
        <w:t>Ce contrôle sanitaire doit être</w:t>
      </w:r>
      <w:r w:rsidR="00094318" w:rsidRPr="00013CBB">
        <w:t xml:space="preserve"> </w:t>
      </w:r>
      <w:r w:rsidRPr="00013CBB">
        <w:t>conforme à l’arrêté du 21 janvier 2010 qui définit les programmes de prélèvement et d’analyse.</w:t>
      </w:r>
      <w:r w:rsidR="00094318" w:rsidRPr="00013CBB">
        <w:t xml:space="preserve"> </w:t>
      </w:r>
      <w:r w:rsidRPr="00013CBB">
        <w:t>Par ailleurs, en complément du CSP, l’arrêté du 11/01/2007 définit les limites de qualité pour les eaux</w:t>
      </w:r>
      <w:r w:rsidR="00094318" w:rsidRPr="00013CBB">
        <w:t xml:space="preserve"> </w:t>
      </w:r>
      <w:r w:rsidRPr="00013CBB">
        <w:t>brutes ainsi que les normes de potabilité pour les eaux mises en distribution.</w:t>
      </w:r>
    </w:p>
    <w:p w:rsidR="00FF6B7A" w:rsidRDefault="00FF6B7A" w:rsidP="00094318">
      <w:pPr>
        <w:autoSpaceDE w:val="0"/>
        <w:autoSpaceDN w:val="0"/>
        <w:adjustRightInd w:val="0"/>
        <w:spacing w:after="0" w:line="240" w:lineRule="auto"/>
        <w:jc w:val="left"/>
      </w:pPr>
    </w:p>
    <w:p w:rsidR="00FF6B7A" w:rsidRPr="00013CBB" w:rsidRDefault="00FF6B7A" w:rsidP="00573779">
      <w:pPr>
        <w:autoSpaceDE w:val="0"/>
        <w:autoSpaceDN w:val="0"/>
        <w:adjustRightInd w:val="0"/>
        <w:spacing w:after="0" w:line="240" w:lineRule="auto"/>
      </w:pPr>
      <w:r>
        <w:t>Une s</w:t>
      </w:r>
      <w:r w:rsidRPr="00FF6B7A">
        <w:rPr>
          <w:rFonts w:cs="Arial"/>
        </w:rPr>
        <w:t>urveillance très fréquente est effectuée conjointement par les services de l’état par le biais de l’Agence Régionale de Santé (ARS, anciennement DDASS) et par l’exploitant.</w:t>
      </w:r>
    </w:p>
    <w:p w:rsidR="002B5703" w:rsidRDefault="002B5703" w:rsidP="00573779">
      <w:pPr>
        <w:autoSpaceDE w:val="0"/>
        <w:autoSpaceDN w:val="0"/>
        <w:adjustRightInd w:val="0"/>
        <w:spacing w:after="0" w:line="240" w:lineRule="auto"/>
        <w:rPr>
          <w:rFonts w:cs="Arial"/>
        </w:rPr>
      </w:pPr>
      <w:r w:rsidRPr="00013CBB">
        <w:rPr>
          <w:rFonts w:cs="Arial"/>
        </w:rPr>
        <w:lastRenderedPageBreak/>
        <w:t>Les données relatives à la qualité de l'eau distribuée</w:t>
      </w:r>
      <w:r w:rsidR="001E1605">
        <w:rPr>
          <w:rFonts w:cs="Arial"/>
        </w:rPr>
        <w:t xml:space="preserve"> à Maulette est</w:t>
      </w:r>
      <w:r w:rsidRPr="00013CBB">
        <w:rPr>
          <w:rFonts w:cs="Arial"/>
        </w:rPr>
        <w:t xml:space="preserve"> définies par l'article D.1321-103 du Code de la Santé Publique indiquées dans le rapport établi et transmis par l</w:t>
      </w:r>
      <w:r w:rsidR="00C07549">
        <w:rPr>
          <w:rFonts w:cs="Arial"/>
        </w:rPr>
        <w:t>’Agence régional</w:t>
      </w:r>
      <w:r w:rsidR="000925D9">
        <w:rPr>
          <w:rFonts w:cs="Arial"/>
        </w:rPr>
        <w:t>e</w:t>
      </w:r>
      <w:r w:rsidR="007D5C9C">
        <w:rPr>
          <w:rFonts w:cs="Arial"/>
        </w:rPr>
        <w:t xml:space="preserve"> de </w:t>
      </w:r>
      <w:r w:rsidR="00C07549">
        <w:rPr>
          <w:rFonts w:cs="Arial"/>
        </w:rPr>
        <w:t>santé ile de France l</w:t>
      </w:r>
      <w:r w:rsidRPr="00013CBB">
        <w:rPr>
          <w:rFonts w:cs="Arial"/>
        </w:rPr>
        <w:t>’ARS</w:t>
      </w:r>
      <w:r w:rsidR="00A61246">
        <w:rPr>
          <w:rFonts w:cs="Arial"/>
        </w:rPr>
        <w:t xml:space="preserve"> </w:t>
      </w:r>
      <w:r w:rsidR="00D37E81">
        <w:rPr>
          <w:rFonts w:cs="Arial"/>
        </w:rPr>
        <w:t>du contrôle sanitaire effectué en 2014.</w:t>
      </w:r>
      <w:r w:rsidR="00A61246">
        <w:rPr>
          <w:rFonts w:cs="Arial"/>
        </w:rPr>
        <w:t xml:space="preserve"> </w:t>
      </w:r>
    </w:p>
    <w:p w:rsidR="00E10132" w:rsidRDefault="00E10132" w:rsidP="002B5703">
      <w:pPr>
        <w:autoSpaceDE w:val="0"/>
        <w:autoSpaceDN w:val="0"/>
        <w:adjustRightInd w:val="0"/>
        <w:spacing w:after="0" w:line="240" w:lineRule="auto"/>
        <w:jc w:val="left"/>
        <w:rPr>
          <w:rFonts w:cs="Arial"/>
        </w:rPr>
      </w:pPr>
    </w:p>
    <w:p w:rsidR="00066CE0" w:rsidRDefault="00066CE0" w:rsidP="002B5703">
      <w:pPr>
        <w:autoSpaceDE w:val="0"/>
        <w:autoSpaceDN w:val="0"/>
        <w:adjustRightInd w:val="0"/>
        <w:spacing w:after="0" w:line="240" w:lineRule="auto"/>
        <w:jc w:val="left"/>
        <w:rPr>
          <w:rFonts w:cs="Arial"/>
        </w:rPr>
      </w:pPr>
    </w:p>
    <w:p w:rsidR="00066CE0" w:rsidRDefault="00066CE0" w:rsidP="002B5703">
      <w:pPr>
        <w:autoSpaceDE w:val="0"/>
        <w:autoSpaceDN w:val="0"/>
        <w:adjustRightInd w:val="0"/>
        <w:spacing w:after="0" w:line="240" w:lineRule="auto"/>
        <w:jc w:val="left"/>
        <w:rPr>
          <w:rFonts w:cs="Arial"/>
          <w:b/>
        </w:rPr>
      </w:pPr>
      <w:r w:rsidRPr="00066CE0">
        <w:rPr>
          <w:rFonts w:cs="Arial"/>
          <w:b/>
        </w:rPr>
        <w:t>Résultat du contrôle réglementaire :</w:t>
      </w:r>
    </w:p>
    <w:p w:rsidR="006729A1" w:rsidRPr="00066CE0" w:rsidRDefault="006729A1" w:rsidP="002B5703">
      <w:pPr>
        <w:autoSpaceDE w:val="0"/>
        <w:autoSpaceDN w:val="0"/>
        <w:adjustRightInd w:val="0"/>
        <w:spacing w:after="0" w:line="240" w:lineRule="auto"/>
        <w:jc w:val="left"/>
        <w:rPr>
          <w:rFonts w:cs="Arial"/>
          <w:b/>
        </w:rPr>
      </w:pPr>
    </w:p>
    <w:p w:rsidR="002B5703" w:rsidRDefault="002B5703" w:rsidP="00573779">
      <w:r>
        <w:rPr>
          <w:noProof/>
          <w:lang w:eastAsia="fr-FR"/>
        </w:rPr>
        <w:drawing>
          <wp:inline distT="0" distB="0" distL="0" distR="0">
            <wp:extent cx="5776546" cy="1090246"/>
            <wp:effectExtent l="19050" t="0" r="0" b="0"/>
            <wp:docPr id="4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l="12694" t="51399" r="10838" b="31409"/>
                    <a:stretch>
                      <a:fillRect/>
                    </a:stretch>
                  </pic:blipFill>
                  <pic:spPr bwMode="auto">
                    <a:xfrm>
                      <a:off x="0" y="0"/>
                      <a:ext cx="5776546" cy="1090246"/>
                    </a:xfrm>
                    <a:prstGeom prst="rect">
                      <a:avLst/>
                    </a:prstGeom>
                    <a:noFill/>
                    <a:ln w="9525">
                      <a:noFill/>
                      <a:miter lim="800000"/>
                      <a:headEnd/>
                      <a:tailEnd/>
                    </a:ln>
                  </pic:spPr>
                </pic:pic>
              </a:graphicData>
            </a:graphic>
          </wp:inline>
        </w:drawing>
      </w:r>
    </w:p>
    <w:p w:rsidR="003A5989" w:rsidRPr="000E69E3" w:rsidRDefault="003A5989" w:rsidP="00573779">
      <w:pPr>
        <w:spacing w:after="208" w:line="240" w:lineRule="auto"/>
        <w:rPr>
          <w:rFonts w:eastAsia="Times New Roman" w:cs="Arial"/>
          <w:b/>
          <w:lang w:eastAsia="fr-FR"/>
        </w:rPr>
      </w:pPr>
      <w:r w:rsidRPr="000E69E3">
        <w:rPr>
          <w:rFonts w:eastAsia="Times New Roman" w:cs="Arial"/>
          <w:b/>
          <w:lang w:eastAsia="fr-FR"/>
        </w:rPr>
        <w:t>Le SIRYAE exploite 5 stations de production d’eau potable :</w:t>
      </w:r>
    </w:p>
    <w:p w:rsidR="003A5989" w:rsidRPr="00C4146C" w:rsidRDefault="003A5989" w:rsidP="00573779">
      <w:pPr>
        <w:numPr>
          <w:ilvl w:val="0"/>
          <w:numId w:val="18"/>
        </w:numPr>
        <w:spacing w:before="100" w:beforeAutospacing="1" w:after="100" w:afterAutospacing="1" w:line="240" w:lineRule="auto"/>
        <w:rPr>
          <w:rFonts w:eastAsia="Times New Roman" w:cs="Arial"/>
          <w:lang w:eastAsia="fr-FR"/>
        </w:rPr>
      </w:pPr>
      <w:r w:rsidRPr="00EB2CAD">
        <w:rPr>
          <w:rFonts w:eastAsia="Times New Roman" w:cs="Arial"/>
          <w:b/>
          <w:lang w:eastAsia="fr-FR"/>
        </w:rPr>
        <w:t>L’usine des Bîmes</w:t>
      </w:r>
      <w:r w:rsidRPr="00C4146C">
        <w:rPr>
          <w:rFonts w:eastAsia="Times New Roman" w:cs="Arial"/>
          <w:lang w:eastAsia="fr-FR"/>
        </w:rPr>
        <w:t>, principal site de production avec une capacité de 500 m</w:t>
      </w:r>
      <w:r w:rsidRPr="00C4146C">
        <w:rPr>
          <w:rFonts w:eastAsia="Times New Roman" w:cs="Arial"/>
          <w:vertAlign w:val="superscript"/>
          <w:lang w:eastAsia="fr-FR"/>
        </w:rPr>
        <w:t>3</w:t>
      </w:r>
      <w:r w:rsidRPr="00C4146C">
        <w:rPr>
          <w:rFonts w:eastAsia="Times New Roman" w:cs="Arial"/>
          <w:lang w:eastAsia="fr-FR"/>
        </w:rPr>
        <w:t>/h, situé à Mareil-sur-Mauldre, au Nord-Est du territoire syndical.</w:t>
      </w:r>
    </w:p>
    <w:p w:rsidR="003A5989" w:rsidRPr="00C4146C" w:rsidRDefault="003A5989" w:rsidP="00573779">
      <w:pPr>
        <w:numPr>
          <w:ilvl w:val="0"/>
          <w:numId w:val="18"/>
        </w:numPr>
        <w:spacing w:before="100" w:beforeAutospacing="1" w:after="100" w:afterAutospacing="1" w:line="240" w:lineRule="auto"/>
        <w:rPr>
          <w:rFonts w:eastAsia="Times New Roman" w:cs="Arial"/>
          <w:lang w:eastAsia="fr-FR"/>
        </w:rPr>
      </w:pPr>
      <w:r w:rsidRPr="00EB2CAD">
        <w:rPr>
          <w:rFonts w:eastAsia="Times New Roman" w:cs="Arial"/>
          <w:b/>
          <w:lang w:eastAsia="fr-FR"/>
        </w:rPr>
        <w:t>Le forage de Rosay 1</w:t>
      </w:r>
      <w:r w:rsidRPr="00C4146C">
        <w:rPr>
          <w:rFonts w:eastAsia="Times New Roman" w:cs="Arial"/>
          <w:lang w:eastAsia="fr-FR"/>
        </w:rPr>
        <w:t xml:space="preserve"> avec un débit de pompage de 65 m</w:t>
      </w:r>
      <w:r w:rsidRPr="00C4146C">
        <w:rPr>
          <w:rFonts w:eastAsia="Times New Roman" w:cs="Arial"/>
          <w:vertAlign w:val="superscript"/>
          <w:lang w:eastAsia="fr-FR"/>
        </w:rPr>
        <w:t>3</w:t>
      </w:r>
      <w:r w:rsidRPr="00C4146C">
        <w:rPr>
          <w:rFonts w:eastAsia="Times New Roman" w:cs="Arial"/>
          <w:lang w:eastAsia="fr-FR"/>
        </w:rPr>
        <w:t>/h, situé sur la commune du même nom, au Nord-Ouest du Syndicat.</w:t>
      </w:r>
    </w:p>
    <w:p w:rsidR="003A5989" w:rsidRPr="00C4146C" w:rsidRDefault="003A5989" w:rsidP="00573779">
      <w:pPr>
        <w:numPr>
          <w:ilvl w:val="0"/>
          <w:numId w:val="18"/>
        </w:numPr>
        <w:spacing w:before="100" w:beforeAutospacing="1" w:after="100" w:afterAutospacing="1" w:line="240" w:lineRule="auto"/>
        <w:rPr>
          <w:rFonts w:eastAsia="Times New Roman" w:cs="Arial"/>
          <w:lang w:eastAsia="fr-FR"/>
        </w:rPr>
      </w:pPr>
      <w:r w:rsidRPr="00EB2CAD">
        <w:rPr>
          <w:rFonts w:eastAsia="Times New Roman" w:cs="Arial"/>
          <w:b/>
          <w:lang w:eastAsia="fr-FR"/>
        </w:rPr>
        <w:t>Le forage de Rosay 2</w:t>
      </w:r>
      <w:r w:rsidRPr="00C4146C">
        <w:rPr>
          <w:rFonts w:eastAsia="Times New Roman" w:cs="Arial"/>
          <w:lang w:eastAsia="fr-FR"/>
        </w:rPr>
        <w:t xml:space="preserve"> avec une capacité de 100 m</w:t>
      </w:r>
      <w:r w:rsidRPr="00C4146C">
        <w:rPr>
          <w:rFonts w:eastAsia="Times New Roman" w:cs="Arial"/>
          <w:vertAlign w:val="superscript"/>
          <w:lang w:eastAsia="fr-FR"/>
        </w:rPr>
        <w:t>3</w:t>
      </w:r>
      <w:r w:rsidRPr="00C4146C">
        <w:rPr>
          <w:rFonts w:eastAsia="Times New Roman" w:cs="Arial"/>
          <w:lang w:eastAsia="fr-FR"/>
        </w:rPr>
        <w:t>/h.</w:t>
      </w:r>
    </w:p>
    <w:p w:rsidR="003A5989" w:rsidRPr="00C4146C" w:rsidRDefault="003A5989" w:rsidP="00573779">
      <w:pPr>
        <w:numPr>
          <w:ilvl w:val="0"/>
          <w:numId w:val="18"/>
        </w:numPr>
        <w:spacing w:before="100" w:beforeAutospacing="1" w:after="100" w:afterAutospacing="1" w:line="240" w:lineRule="auto"/>
        <w:rPr>
          <w:rFonts w:eastAsia="Times New Roman" w:cs="Arial"/>
          <w:lang w:eastAsia="fr-FR"/>
        </w:rPr>
      </w:pPr>
      <w:r w:rsidRPr="00EB2CAD">
        <w:rPr>
          <w:rFonts w:eastAsia="Times New Roman" w:cs="Arial"/>
          <w:b/>
          <w:lang w:eastAsia="fr-FR"/>
        </w:rPr>
        <w:t>Le forage de l’Artoire,</w:t>
      </w:r>
      <w:r w:rsidRPr="00C4146C">
        <w:rPr>
          <w:rFonts w:eastAsia="Times New Roman" w:cs="Arial"/>
          <w:lang w:eastAsia="fr-FR"/>
        </w:rPr>
        <w:t xml:space="preserve"> situé au Perray-en-Yvelines au Sud du SIRYAE, avec un débit de pompage de 25 m</w:t>
      </w:r>
      <w:r w:rsidRPr="00C4146C">
        <w:rPr>
          <w:rFonts w:eastAsia="Times New Roman" w:cs="Arial"/>
          <w:vertAlign w:val="superscript"/>
          <w:lang w:eastAsia="fr-FR"/>
        </w:rPr>
        <w:t>3</w:t>
      </w:r>
      <w:r w:rsidRPr="00C4146C">
        <w:rPr>
          <w:rFonts w:eastAsia="Times New Roman" w:cs="Arial"/>
          <w:lang w:eastAsia="fr-FR"/>
        </w:rPr>
        <w:t>/h dont l’exploitation a été abandonnée depuis 2012.</w:t>
      </w:r>
    </w:p>
    <w:p w:rsidR="003A5989" w:rsidRPr="00C4146C" w:rsidRDefault="003A5989" w:rsidP="00573779">
      <w:pPr>
        <w:numPr>
          <w:ilvl w:val="0"/>
          <w:numId w:val="18"/>
        </w:numPr>
        <w:spacing w:before="100" w:beforeAutospacing="1" w:after="100" w:afterAutospacing="1" w:line="240" w:lineRule="auto"/>
        <w:rPr>
          <w:rFonts w:eastAsia="Times New Roman" w:cs="Arial"/>
          <w:lang w:eastAsia="fr-FR"/>
        </w:rPr>
      </w:pPr>
      <w:r w:rsidRPr="00EB2CAD">
        <w:rPr>
          <w:rFonts w:eastAsia="Times New Roman" w:cs="Arial"/>
          <w:b/>
          <w:lang w:eastAsia="fr-FR"/>
        </w:rPr>
        <w:t>Le forage d’Autouillet,</w:t>
      </w:r>
      <w:r w:rsidRPr="00C4146C">
        <w:rPr>
          <w:rFonts w:eastAsia="Times New Roman" w:cs="Arial"/>
          <w:lang w:eastAsia="fr-FR"/>
        </w:rPr>
        <w:t xml:space="preserve"> avec une capacité de 13 m</w:t>
      </w:r>
      <w:r w:rsidRPr="00C4146C">
        <w:rPr>
          <w:rFonts w:eastAsia="Times New Roman" w:cs="Arial"/>
          <w:vertAlign w:val="superscript"/>
          <w:lang w:eastAsia="fr-FR"/>
        </w:rPr>
        <w:t>3</w:t>
      </w:r>
      <w:r w:rsidRPr="00C4146C">
        <w:rPr>
          <w:rFonts w:eastAsia="Times New Roman" w:cs="Arial"/>
          <w:lang w:eastAsia="fr-FR"/>
        </w:rPr>
        <w:t>/h, situé sur la commune du même nom, au centre du réseau syndical.</w:t>
      </w:r>
    </w:p>
    <w:p w:rsidR="003A5989" w:rsidRPr="00C4146C" w:rsidRDefault="003A5989" w:rsidP="00573779">
      <w:pPr>
        <w:spacing w:after="208" w:line="240" w:lineRule="auto"/>
        <w:rPr>
          <w:rFonts w:eastAsia="Times New Roman" w:cs="Arial"/>
          <w:lang w:eastAsia="fr-FR"/>
        </w:rPr>
      </w:pPr>
      <w:r w:rsidRPr="00C4146C">
        <w:rPr>
          <w:rFonts w:eastAsia="Times New Roman" w:cs="Arial"/>
          <w:lang w:eastAsia="fr-FR"/>
        </w:rPr>
        <w:t> L’eau de ces captages ayant une origine souterraine de bonne qualité, le traitement est relativement simple. Sur 2 stations, la qualité physico-chimique de l’eau brute étant bonne, seule une désinfection pour le traitement des éventuelles bactéries et virus est nécessaire</w:t>
      </w:r>
      <w:r w:rsidR="00EC0BAD">
        <w:rPr>
          <w:rFonts w:eastAsia="Times New Roman" w:cs="Arial"/>
          <w:lang w:eastAsia="fr-FR"/>
        </w:rPr>
        <w:t>.</w:t>
      </w:r>
    </w:p>
    <w:p w:rsidR="00E10132" w:rsidRPr="00FF6B7A" w:rsidRDefault="00E10132" w:rsidP="00573779">
      <w:pPr>
        <w:pStyle w:val="NormalWeb"/>
        <w:spacing w:before="0" w:beforeAutospacing="0" w:after="208" w:afterAutospacing="0"/>
        <w:jc w:val="both"/>
        <w:rPr>
          <w:rFonts w:asciiTheme="minorHAnsi" w:eastAsiaTheme="minorHAnsi" w:hAnsiTheme="minorHAnsi" w:cs="Arial"/>
          <w:sz w:val="22"/>
          <w:szCs w:val="22"/>
          <w:lang w:eastAsia="en-US"/>
        </w:rPr>
      </w:pPr>
      <w:r w:rsidRPr="00FF6B7A">
        <w:rPr>
          <w:rFonts w:asciiTheme="minorHAnsi" w:eastAsiaTheme="minorHAnsi" w:hAnsiTheme="minorHAnsi" w:cs="Arial"/>
          <w:sz w:val="22"/>
          <w:szCs w:val="22"/>
          <w:lang w:eastAsia="en-US"/>
        </w:rPr>
        <w:t>Plusieurs centaines d’analyses ponctuelles sont effectuées par an sur les stations de production d’eau et sur les réseaux de distribution de toutes les communes du Syndicat. En parallèle de ce suivi, des analyses en continu des principaux paramètres sont effectuées par des appareils électroniques installés sur les stations de pompage, notamment avec le suivi du chlore nécessaire pour une bonne désinfection de l’eau et la mesure de la turbidité de l’eau.</w:t>
      </w:r>
    </w:p>
    <w:p w:rsidR="003A5989" w:rsidRPr="00C4146C" w:rsidRDefault="003A5989" w:rsidP="00573779">
      <w:pPr>
        <w:spacing w:after="208" w:line="240" w:lineRule="auto"/>
        <w:rPr>
          <w:rFonts w:eastAsia="Times New Roman" w:cs="Arial"/>
          <w:lang w:eastAsia="fr-FR"/>
        </w:rPr>
      </w:pPr>
      <w:r w:rsidRPr="00C4146C">
        <w:rPr>
          <w:rFonts w:eastAsia="Times New Roman" w:cs="Arial"/>
          <w:lang w:eastAsia="fr-FR"/>
        </w:rPr>
        <w:t>Du fait de la présence de pesticides dans l’eau brute (eau pompée avant traitement) très légèrement au dessus de la norme fixée à 0,10 microgramme par litre, les deux forages de Rosay  et l’usine des Bîmes font l’objet d’un traitement sur filtres à charbon actif.</w:t>
      </w:r>
    </w:p>
    <w:p w:rsidR="003012C3" w:rsidRDefault="003012C3">
      <w:pPr>
        <w:jc w:val="left"/>
        <w:rPr>
          <w:rFonts w:eastAsia="Times New Roman" w:cs="Arial"/>
          <w:b/>
          <w:bCs/>
          <w:lang w:eastAsia="fr-FR"/>
        </w:rPr>
      </w:pPr>
      <w:r>
        <w:rPr>
          <w:rFonts w:eastAsia="Times New Roman" w:cs="Arial"/>
          <w:lang w:eastAsia="fr-FR"/>
        </w:rPr>
        <w:br w:type="page"/>
      </w:r>
    </w:p>
    <w:p w:rsidR="00133F1A" w:rsidRPr="00775F1A" w:rsidRDefault="003A5989" w:rsidP="00775F1A">
      <w:pPr>
        <w:rPr>
          <w:b/>
          <w:bCs/>
          <w:i/>
          <w:u w:val="single"/>
        </w:rPr>
      </w:pPr>
      <w:r w:rsidRPr="00C4146C">
        <w:rPr>
          <w:rFonts w:eastAsia="Times New Roman" w:cs="Arial"/>
          <w:lang w:eastAsia="fr-FR"/>
        </w:rPr>
        <w:lastRenderedPageBreak/>
        <w:br/>
      </w:r>
      <w:r w:rsidR="00133F1A" w:rsidRPr="00775F1A">
        <w:rPr>
          <w:b/>
          <w:i/>
          <w:u w:val="single"/>
        </w:rPr>
        <w:t>Tableau comparatif entre l’eau distribuée sur le Syndicat et les principales eaux en bouteilles</w:t>
      </w:r>
    </w:p>
    <w:p w:rsidR="00133F1A" w:rsidRDefault="00133F1A" w:rsidP="00133F1A"/>
    <w:p w:rsidR="00133F1A" w:rsidRDefault="00FE3162" w:rsidP="00573779">
      <w:r>
        <w:rPr>
          <w:noProof/>
          <w:lang w:eastAsia="fr-FR"/>
        </w:rPr>
        <w:pict>
          <v:rect id="Rectangle 24" o:spid="_x0000_s1042" style="position:absolute;left:0;text-align:left;margin-left:-277.35pt;margin-top:71.95pt;width:267.7pt;height:17.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" filled="f" strokecolor="red" strokeweight="1.5pt"/>
        </w:pict>
      </w:r>
      <w:r w:rsidR="00F03D10">
        <w:rPr>
          <w:noProof/>
          <w:lang w:eastAsia="fr-FR"/>
        </w:rPr>
        <w:drawing>
          <wp:anchor distT="0" distB="0" distL="114300" distR="114300" simplePos="0" relativeHeight="251682816" behindDoc="0" locked="0" layoutInCell="1" allowOverlap="1">
            <wp:simplePos x="0" y="0"/>
            <wp:positionH relativeFrom="column">
              <wp:posOffset>3488690</wp:posOffset>
            </wp:positionH>
            <wp:positionV relativeFrom="paragraph">
              <wp:posOffset>238760</wp:posOffset>
            </wp:positionV>
            <wp:extent cx="2449195" cy="1802130"/>
            <wp:effectExtent l="19050" t="0" r="8255" b="0"/>
            <wp:wrapThrough wrapText="bothSides">
              <wp:wrapPolygon edited="0">
                <wp:start x="-168" y="0"/>
                <wp:lineTo x="-168" y="21463"/>
                <wp:lineTo x="21673" y="21463"/>
                <wp:lineTo x="21673" y="0"/>
                <wp:lineTo x="-168" y="0"/>
              </wp:wrapPolygon>
            </wp:wrapThrough>
            <wp:docPr id="44" name="Image 34" descr="http://www.siryae.fr/wp-content/uploads/2014/06/CARTE-QUALITE-EA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siryae.fr/wp-content/uploads/2014/06/CARTE-QUALITE-EAU.png"/>
                    <pic:cNvPicPr>
                      <a:picLocks noChangeAspect="1" noChangeArrowheads="1"/>
                    </pic:cNvPicPr>
                  </pic:nvPicPr>
                  <pic:blipFill>
                    <a:blip r:embed="rId18" cstate="print"/>
                    <a:srcRect/>
                    <a:stretch>
                      <a:fillRect/>
                    </a:stretch>
                  </pic:blipFill>
                  <pic:spPr bwMode="auto">
                    <a:xfrm>
                      <a:off x="0" y="0"/>
                      <a:ext cx="2449195" cy="1802130"/>
                    </a:xfrm>
                    <a:prstGeom prst="rect">
                      <a:avLst/>
                    </a:prstGeom>
                    <a:noFill/>
                    <a:ln w="9525">
                      <a:noFill/>
                      <a:miter lim="800000"/>
                      <a:headEnd/>
                      <a:tailEnd/>
                    </a:ln>
                  </pic:spPr>
                </pic:pic>
              </a:graphicData>
            </a:graphic>
          </wp:anchor>
        </w:drawing>
      </w:r>
      <w:r w:rsidR="0046709B">
        <w:rPr>
          <w:noProof/>
          <w:lang w:eastAsia="fr-FR"/>
        </w:rPr>
        <w:drawing>
          <wp:anchor distT="0" distB="0" distL="114300" distR="114300" simplePos="0" relativeHeight="251683840" behindDoc="0" locked="0" layoutInCell="1" allowOverlap="1">
            <wp:simplePos x="0" y="0"/>
            <wp:positionH relativeFrom="column">
              <wp:posOffset>12700</wp:posOffset>
            </wp:positionH>
            <wp:positionV relativeFrom="paragraph">
              <wp:posOffset>26670</wp:posOffset>
            </wp:positionV>
            <wp:extent cx="3409950" cy="2306320"/>
            <wp:effectExtent l="19050" t="0" r="0" b="0"/>
            <wp:wrapSquare wrapText="bothSides"/>
            <wp:docPr id="43" name="Image 31" descr="http://www.siryae.fr/wp-content/uploads/2014/06/TABLEAU-EAU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siryae.fr/wp-content/uploads/2014/06/TABLEAU-EAUX.png"/>
                    <pic:cNvPicPr>
                      <a:picLocks noChangeAspect="1" noChangeArrowheads="1"/>
                    </pic:cNvPicPr>
                  </pic:nvPicPr>
                  <pic:blipFill>
                    <a:blip r:embed="rId19" cstate="print"/>
                    <a:srcRect/>
                    <a:stretch>
                      <a:fillRect/>
                    </a:stretch>
                  </pic:blipFill>
                  <pic:spPr bwMode="auto">
                    <a:xfrm>
                      <a:off x="0" y="0"/>
                      <a:ext cx="3409950" cy="2306320"/>
                    </a:xfrm>
                    <a:prstGeom prst="rect">
                      <a:avLst/>
                    </a:prstGeom>
                    <a:noFill/>
                    <a:ln w="9525">
                      <a:noFill/>
                      <a:miter lim="800000"/>
                      <a:headEnd/>
                      <a:tailEnd/>
                    </a:ln>
                  </pic:spPr>
                </pic:pic>
              </a:graphicData>
            </a:graphic>
          </wp:anchor>
        </w:drawing>
      </w:r>
    </w:p>
    <w:p w:rsidR="005A4DC4" w:rsidRDefault="005A4DC4" w:rsidP="00573779">
      <w:pPr>
        <w:spacing w:after="208" w:line="240" w:lineRule="auto"/>
        <w:rPr>
          <w:rFonts w:eastAsia="Times New Roman" w:cs="Arial"/>
          <w:b/>
          <w:lang w:eastAsia="fr-FR"/>
        </w:rPr>
      </w:pPr>
    </w:p>
    <w:p w:rsidR="001863D1" w:rsidRDefault="00FE3162" w:rsidP="00573779">
      <w:pPr>
        <w:spacing w:after="208" w:line="240" w:lineRule="auto"/>
        <w:rPr>
          <w:rFonts w:eastAsia="Times New Roman" w:cs="Arial"/>
          <w:lang w:eastAsia="fr-FR"/>
        </w:rPr>
      </w:pPr>
      <w:r>
        <w:rPr>
          <w:rFonts w:eastAsia="Times New Roman" w:cs="Arial"/>
          <w:noProof/>
          <w:color w:val="FF0000"/>
          <w:lang w:eastAsia="fr-FR"/>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2" o:spid="_x0000_s1041" type="#_x0000_t13" style="position:absolute;left:0;text-align:left;margin-left:240pt;margin-top:58.3pt;width:15.65pt;height:7.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" fillcolor="red"/>
        </w:pict>
      </w:r>
      <w:r>
        <w:rPr>
          <w:rFonts w:eastAsia="Times New Roman" w:cs="Arial"/>
          <w:noProof/>
          <w:color w:val="FF0000"/>
          <w:lang w:eastAsia="fr-FR"/>
        </w:rPr>
        <w:pict>
          <v:shape id="AutoShape 51" o:spid="_x0000_s1040" type="#_x0000_t13" style="position:absolute;left:0;text-align:left;margin-left:365.85pt;margin-top:18.35pt;width:15.65pt;height:7.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" fillcolor="red"/>
        </w:pict>
      </w:r>
      <w:r>
        <w:rPr>
          <w:rFonts w:eastAsia="Times New Roman" w:cs="Arial"/>
          <w:noProof/>
          <w:color w:val="FF0000"/>
          <w:lang w:eastAsia="fr-FR"/>
        </w:rPr>
        <w:pict>
          <v:shape id="AutoShape 47" o:spid="_x0000_s1039" type="#_x0000_t13" style="position:absolute;left:0;text-align:left;margin-left:412.9pt;margin-top:3pt;width:15.65pt;height:7.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" fillcolor="red"/>
        </w:pict>
      </w:r>
      <w:r>
        <w:rPr>
          <w:rFonts w:eastAsia="Times New Roman" w:cs="Arial"/>
          <w:noProof/>
          <w:color w:val="FF0000"/>
          <w:lang w:eastAsia="fr-FR"/>
        </w:rPr>
        <w:pict>
          <v:shape id="AutoShape 49" o:spid="_x0000_s1038" type="#_x0000_t13" style="position:absolute;left:0;text-align:left;margin-left:-90.6pt;margin-top:43.95pt;width:15.65pt;height:7.8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" fillcolor="red"/>
        </w:pict>
      </w:r>
      <w:r>
        <w:rPr>
          <w:rFonts w:eastAsia="Times New Roman" w:cs="Arial"/>
          <w:noProof/>
          <w:color w:val="FF0000"/>
          <w:lang w:eastAsia="fr-FR"/>
        </w:rPr>
        <w:pict>
          <v:shape id="AutoShape 48" o:spid="_x0000_s1037" type="#_x0000_t13" style="position:absolute;left:0;text-align:left;margin-left:-157.45pt;margin-top:30.15pt;width:15.65pt;height:7.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" fillcolor="red"/>
        </w:pict>
      </w:r>
      <w:r w:rsidR="005A4DC4" w:rsidRPr="00C4146C">
        <w:rPr>
          <w:rFonts w:eastAsia="Times New Roman" w:cs="Arial"/>
          <w:lang w:eastAsia="fr-FR"/>
        </w:rPr>
        <w:t xml:space="preserve">Sur </w:t>
      </w:r>
      <w:r w:rsidR="005A4DC4" w:rsidRPr="00D77E0D">
        <w:rPr>
          <w:rFonts w:eastAsia="Times New Roman" w:cs="Arial"/>
          <w:b/>
          <w:lang w:eastAsia="fr-FR"/>
        </w:rPr>
        <w:t>l’usine des Bîmes</w:t>
      </w:r>
      <w:r w:rsidR="005A4DC4" w:rsidRPr="00C4146C">
        <w:rPr>
          <w:rFonts w:eastAsia="Times New Roman" w:cs="Arial"/>
          <w:lang w:eastAsia="fr-FR"/>
        </w:rPr>
        <w:t xml:space="preserve">, </w:t>
      </w:r>
      <w:r w:rsidR="005A4DC4" w:rsidRPr="00D77E0D">
        <w:rPr>
          <w:rFonts w:eastAsia="Times New Roman" w:cs="Arial"/>
          <w:b/>
          <w:lang w:eastAsia="fr-FR"/>
        </w:rPr>
        <w:t xml:space="preserve">le traitement de </w:t>
      </w:r>
      <w:r w:rsidR="00133F1A" w:rsidRPr="00D77E0D">
        <w:rPr>
          <w:rFonts w:eastAsia="Times New Roman" w:cs="Arial"/>
          <w:b/>
          <w:lang w:eastAsia="fr-FR"/>
        </w:rPr>
        <w:t>l’eau</w:t>
      </w:r>
      <w:r w:rsidR="00133F1A" w:rsidRPr="00C4146C">
        <w:rPr>
          <w:rFonts w:eastAsia="Times New Roman" w:cs="Arial"/>
          <w:lang w:eastAsia="fr-FR"/>
        </w:rPr>
        <w:t xml:space="preserve"> est plus complet, il comprend d’abord</w:t>
      </w:r>
      <w:r w:rsidR="005A4DC4">
        <w:rPr>
          <w:rFonts w:eastAsia="Times New Roman" w:cs="Arial"/>
          <w:lang w:eastAsia="fr-FR"/>
        </w:rPr>
        <w:t xml:space="preserve">        </w:t>
      </w:r>
      <w:r w:rsidR="005A4DC4" w:rsidRPr="00C4146C">
        <w:rPr>
          <w:rFonts w:eastAsia="Times New Roman" w:cs="Arial"/>
          <w:lang w:eastAsia="fr-FR"/>
        </w:rPr>
        <w:t xml:space="preserve">une </w:t>
      </w:r>
      <w:r w:rsidR="00133F1A" w:rsidRPr="005A4DC4">
        <w:rPr>
          <w:rFonts w:eastAsia="Times New Roman" w:cs="Arial"/>
          <w:b/>
          <w:lang w:eastAsia="fr-FR"/>
        </w:rPr>
        <w:t>« Ozanation »</w:t>
      </w:r>
      <w:r w:rsidR="00133F1A" w:rsidRPr="00C4146C">
        <w:rPr>
          <w:rFonts w:eastAsia="Times New Roman" w:cs="Arial"/>
          <w:lang w:eastAsia="fr-FR"/>
        </w:rPr>
        <w:t xml:space="preserve"> de l’eau pour l’élimination des bactéries, germes et virus,</w:t>
      </w:r>
      <w:r w:rsidR="005A4DC4">
        <w:rPr>
          <w:rFonts w:eastAsia="Times New Roman" w:cs="Arial"/>
          <w:lang w:eastAsia="fr-FR"/>
        </w:rPr>
        <w:t xml:space="preserve">         </w:t>
      </w:r>
      <w:r w:rsidR="00133F1A" w:rsidRPr="00C4146C">
        <w:rPr>
          <w:rFonts w:eastAsia="Times New Roman" w:cs="Arial"/>
          <w:lang w:eastAsia="fr-FR"/>
        </w:rPr>
        <w:t xml:space="preserve">ainsi qu’une </w:t>
      </w:r>
      <w:r w:rsidR="00133F1A" w:rsidRPr="005A4DC4">
        <w:rPr>
          <w:rFonts w:eastAsia="Times New Roman" w:cs="Arial"/>
          <w:b/>
          <w:lang w:eastAsia="fr-FR"/>
        </w:rPr>
        <w:t>« Acidification »</w:t>
      </w:r>
      <w:r w:rsidR="00133F1A" w:rsidRPr="00C4146C">
        <w:rPr>
          <w:rFonts w:eastAsia="Times New Roman" w:cs="Arial"/>
          <w:lang w:eastAsia="fr-FR"/>
        </w:rPr>
        <w:t xml:space="preserve"> pour ajuster le pH à son équilibre, et limiter ainsi le pouvoir entartrant de l’eau. </w:t>
      </w:r>
      <w:r w:rsidR="005A4DC4">
        <w:rPr>
          <w:rFonts w:eastAsia="Times New Roman" w:cs="Arial"/>
          <w:lang w:eastAsia="fr-FR"/>
        </w:rPr>
        <w:t xml:space="preserve">       </w:t>
      </w:r>
      <w:r w:rsidR="00133F1A" w:rsidRPr="00C4146C">
        <w:rPr>
          <w:rFonts w:eastAsia="Times New Roman" w:cs="Arial"/>
          <w:lang w:eastAsia="fr-FR"/>
        </w:rPr>
        <w:t xml:space="preserve">Elle passe ensuite à travers des </w:t>
      </w:r>
      <w:r w:rsidR="00133F1A" w:rsidRPr="005A4DC4">
        <w:rPr>
          <w:rFonts w:eastAsia="Times New Roman" w:cs="Arial"/>
          <w:b/>
          <w:lang w:eastAsia="fr-FR"/>
        </w:rPr>
        <w:t>« Filtres à charbons actifs en grains »</w:t>
      </w:r>
      <w:r w:rsidR="00133F1A" w:rsidRPr="00C4146C">
        <w:rPr>
          <w:rFonts w:eastAsia="Times New Roman" w:cs="Arial"/>
          <w:lang w:eastAsia="fr-FR"/>
        </w:rPr>
        <w:t> (CAG), pour l’élimination des pesticides et des éventuelles matières organiques</w:t>
      </w:r>
      <w:r w:rsidR="009317B3">
        <w:rPr>
          <w:rFonts w:eastAsia="Times New Roman" w:cs="Arial"/>
          <w:lang w:eastAsia="fr-FR"/>
        </w:rPr>
        <w:t xml:space="preserve">.       </w:t>
      </w:r>
      <w:r w:rsidR="00133F1A" w:rsidRPr="00C4146C">
        <w:rPr>
          <w:rFonts w:eastAsia="Times New Roman" w:cs="Arial"/>
          <w:lang w:eastAsia="fr-FR"/>
        </w:rPr>
        <w:t xml:space="preserve">Enfin, l’eau est </w:t>
      </w:r>
      <w:r w:rsidR="00133F1A" w:rsidRPr="009317B3">
        <w:rPr>
          <w:rFonts w:eastAsia="Times New Roman" w:cs="Arial"/>
          <w:b/>
          <w:lang w:eastAsia="fr-FR"/>
        </w:rPr>
        <w:t>désinfectée avec du chlore gazeux</w:t>
      </w:r>
      <w:r w:rsidR="00133F1A" w:rsidRPr="00C4146C">
        <w:rPr>
          <w:rFonts w:eastAsia="Times New Roman" w:cs="Arial"/>
          <w:lang w:eastAsia="fr-FR"/>
        </w:rPr>
        <w:t>, afin de garantir une qualité bactériologique excellente sur le réseau de distribution.</w:t>
      </w:r>
    </w:p>
    <w:p w:rsidR="0058570E" w:rsidRDefault="0058570E" w:rsidP="001863D1">
      <w:pPr>
        <w:spacing w:after="208" w:line="240" w:lineRule="auto"/>
        <w:jc w:val="left"/>
        <w:rPr>
          <w:rFonts w:eastAsia="Times New Roman" w:cs="Arial"/>
          <w:lang w:eastAsia="fr-FR"/>
        </w:rPr>
      </w:pPr>
    </w:p>
    <w:p w:rsidR="001863D1" w:rsidRDefault="001863D1" w:rsidP="001863D1">
      <w:pPr>
        <w:spacing w:after="208" w:line="240" w:lineRule="auto"/>
        <w:jc w:val="left"/>
        <w:rPr>
          <w:rFonts w:ascii="Arial" w:eastAsia="Times New Roman" w:hAnsi="Arial" w:cs="Arial"/>
          <w:b/>
          <w:bCs/>
          <w:color w:val="353535"/>
          <w:sz w:val="19"/>
          <w:lang w:eastAsia="fr-FR"/>
        </w:rPr>
      </w:pPr>
      <w:r w:rsidRPr="00B47287">
        <w:rPr>
          <w:rFonts w:ascii="Arial" w:eastAsia="Times New Roman" w:hAnsi="Arial" w:cs="Arial"/>
          <w:b/>
          <w:bCs/>
          <w:color w:val="353535"/>
          <w:sz w:val="19"/>
          <w:lang w:eastAsia="fr-FR"/>
        </w:rPr>
        <w:t>Ci-dessous la synoptique de l’usine des Bîmes :</w:t>
      </w:r>
    </w:p>
    <w:p w:rsidR="001863D1" w:rsidRDefault="001863D1" w:rsidP="001863D1">
      <w:pPr>
        <w:spacing w:after="208" w:line="240" w:lineRule="auto"/>
        <w:jc w:val="left"/>
        <w:rPr>
          <w:rFonts w:eastAsia="Times New Roman" w:cs="Arial"/>
          <w:lang w:eastAsia="fr-FR"/>
        </w:rPr>
      </w:pPr>
    </w:p>
    <w:p w:rsidR="001863D1" w:rsidRDefault="001863D1" w:rsidP="001863D1">
      <w:pPr>
        <w:spacing w:after="208" w:line="240" w:lineRule="auto"/>
        <w:jc w:val="left"/>
        <w:rPr>
          <w:rFonts w:ascii="Arial" w:eastAsia="Times New Roman" w:hAnsi="Arial" w:cs="Arial"/>
          <w:b/>
          <w:bCs/>
          <w:color w:val="353535"/>
          <w:sz w:val="19"/>
          <w:lang w:eastAsia="fr-FR"/>
        </w:rPr>
      </w:pPr>
      <w:r>
        <w:rPr>
          <w:rFonts w:ascii="Arial" w:eastAsia="Times New Roman" w:hAnsi="Arial" w:cs="Arial"/>
          <w:b/>
          <w:bCs/>
          <w:noProof/>
          <w:color w:val="353535"/>
          <w:sz w:val="19"/>
          <w:lang w:eastAsia="fr-FR"/>
        </w:rPr>
        <w:drawing>
          <wp:anchor distT="0" distB="0" distL="114300" distR="114300" simplePos="0" relativeHeight="251699200" behindDoc="0" locked="0" layoutInCell="1" allowOverlap="1">
            <wp:simplePos x="0" y="0"/>
            <wp:positionH relativeFrom="column">
              <wp:posOffset>-346710</wp:posOffset>
            </wp:positionH>
            <wp:positionV relativeFrom="paragraph">
              <wp:posOffset>46355</wp:posOffset>
            </wp:positionV>
            <wp:extent cx="6713855" cy="2921000"/>
            <wp:effectExtent l="19050" t="0" r="0" b="0"/>
            <wp:wrapTopAndBottom/>
            <wp:docPr id="31" name="Image 19" descr="http://www.siryae.fr/wp-content/uploads/2014/06/Synoptique-Bim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iryae.fr/wp-content/uploads/2014/06/Synoptique-Bimes.jpg"/>
                    <pic:cNvPicPr>
                      <a:picLocks noChangeAspect="1" noChangeArrowheads="1"/>
                    </pic:cNvPicPr>
                  </pic:nvPicPr>
                  <pic:blipFill>
                    <a:blip r:embed="rId20" cstate="print"/>
                    <a:srcRect t="3463"/>
                    <a:stretch>
                      <a:fillRect/>
                    </a:stretch>
                  </pic:blipFill>
                  <pic:spPr bwMode="auto">
                    <a:xfrm>
                      <a:off x="0" y="0"/>
                      <a:ext cx="6713855" cy="2921000"/>
                    </a:xfrm>
                    <a:prstGeom prst="rect">
                      <a:avLst/>
                    </a:prstGeom>
                    <a:noFill/>
                    <a:ln w="9525">
                      <a:noFill/>
                      <a:miter lim="800000"/>
                      <a:headEnd/>
                      <a:tailEnd/>
                    </a:ln>
                  </pic:spPr>
                </pic:pic>
              </a:graphicData>
            </a:graphic>
          </wp:anchor>
        </w:drawing>
      </w:r>
    </w:p>
    <w:p w:rsidR="003A5989" w:rsidRPr="00B47287" w:rsidRDefault="003A5989" w:rsidP="004F61C6">
      <w:pPr>
        <w:jc w:val="left"/>
        <w:rPr>
          <w:rFonts w:ascii="Arial" w:eastAsia="Times New Roman" w:hAnsi="Arial" w:cs="Arial"/>
          <w:color w:val="353535"/>
          <w:sz w:val="19"/>
          <w:szCs w:val="19"/>
          <w:lang w:eastAsia="fr-FR"/>
        </w:rPr>
      </w:pPr>
    </w:p>
    <w:p w:rsidR="003A5989" w:rsidRDefault="003A5989" w:rsidP="003A5989">
      <w:pPr>
        <w:spacing w:before="120" w:after="120"/>
        <w:rPr>
          <w:rFonts w:ascii="Arial" w:hAnsi="Arial" w:cs="Arial"/>
          <w:b/>
          <w:highlight w:val="yellow"/>
        </w:rPr>
      </w:pPr>
    </w:p>
    <w:p w:rsidR="003A5989" w:rsidRDefault="003A5989" w:rsidP="003A5989">
      <w:pPr>
        <w:spacing w:before="120" w:after="120"/>
        <w:rPr>
          <w:rStyle w:val="Accentuation"/>
          <w:rFonts w:ascii="Arial" w:hAnsi="Arial" w:cs="Arial"/>
          <w:color w:val="353535"/>
          <w:sz w:val="19"/>
          <w:szCs w:val="19"/>
        </w:rPr>
      </w:pPr>
      <w:r>
        <w:rPr>
          <w:noProof/>
          <w:lang w:eastAsia="fr-FR"/>
        </w:rPr>
        <w:drawing>
          <wp:inline distT="0" distB="0" distL="0" distR="0">
            <wp:extent cx="1572243" cy="2349662"/>
            <wp:effectExtent l="19050" t="0" r="8907" b="0"/>
            <wp:docPr id="35" name="Image 22" descr="http://www.siryae.fr/wp-content/uploads/2014/06/Filtre-Charb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iryae.fr/wp-content/uploads/2014/06/Filtre-Charbon.jpg"/>
                    <pic:cNvPicPr>
                      <a:picLocks noChangeAspect="1" noChangeArrowheads="1"/>
                    </pic:cNvPicPr>
                  </pic:nvPicPr>
                  <pic:blipFill>
                    <a:blip r:embed="rId21" cstate="print"/>
                    <a:srcRect/>
                    <a:stretch>
                      <a:fillRect/>
                    </a:stretch>
                  </pic:blipFill>
                  <pic:spPr bwMode="auto">
                    <a:xfrm>
                      <a:off x="0" y="0"/>
                      <a:ext cx="1574182" cy="2352559"/>
                    </a:xfrm>
                    <a:prstGeom prst="rect">
                      <a:avLst/>
                    </a:prstGeom>
                    <a:noFill/>
                    <a:ln w="9525">
                      <a:noFill/>
                      <a:miter lim="800000"/>
                      <a:headEnd/>
                      <a:tailEnd/>
                    </a:ln>
                  </pic:spPr>
                </pic:pic>
              </a:graphicData>
            </a:graphic>
          </wp:inline>
        </w:drawing>
      </w:r>
      <w:r>
        <w:rPr>
          <w:rFonts w:ascii="Arial" w:hAnsi="Arial" w:cs="Arial"/>
          <w:color w:val="353535"/>
          <w:sz w:val="19"/>
          <w:szCs w:val="19"/>
        </w:rPr>
        <w:t> </w:t>
      </w:r>
      <w:r>
        <w:rPr>
          <w:rStyle w:val="Accentuation"/>
          <w:rFonts w:ascii="Arial" w:hAnsi="Arial" w:cs="Arial"/>
          <w:color w:val="353535"/>
          <w:sz w:val="19"/>
          <w:szCs w:val="19"/>
        </w:rPr>
        <w:t>Filtration sur charbon actif dans l’usine des Bîmes</w:t>
      </w:r>
    </w:p>
    <w:p w:rsidR="00D7499A" w:rsidRDefault="00D7499A" w:rsidP="00D7499A">
      <w:pPr>
        <w:jc w:val="left"/>
        <w:rPr>
          <w:rStyle w:val="lev"/>
          <w:rFonts w:ascii="Arial" w:hAnsi="Arial" w:cs="Arial"/>
          <w:color w:val="353535"/>
          <w:sz w:val="19"/>
          <w:szCs w:val="19"/>
        </w:rPr>
      </w:pPr>
    </w:p>
    <w:p w:rsidR="003A5989" w:rsidRDefault="003A5989" w:rsidP="00D7499A">
      <w:pPr>
        <w:jc w:val="left"/>
        <w:rPr>
          <w:rStyle w:val="lev"/>
          <w:rFonts w:ascii="Arial" w:hAnsi="Arial" w:cs="Arial"/>
          <w:color w:val="353535"/>
          <w:sz w:val="19"/>
          <w:szCs w:val="19"/>
        </w:rPr>
      </w:pPr>
      <w:r>
        <w:rPr>
          <w:rStyle w:val="lev"/>
          <w:rFonts w:ascii="Arial" w:hAnsi="Arial" w:cs="Arial"/>
          <w:color w:val="353535"/>
          <w:sz w:val="19"/>
          <w:szCs w:val="19"/>
        </w:rPr>
        <w:t>Ci-dessous la synoptique de l’usine de Rosay :</w:t>
      </w:r>
    </w:p>
    <w:p w:rsidR="003A5989" w:rsidRDefault="003A5989" w:rsidP="00803D74">
      <w:pPr>
        <w:spacing w:before="120" w:after="120"/>
        <w:jc w:val="center"/>
        <w:rPr>
          <w:rFonts w:ascii="Arial" w:hAnsi="Arial" w:cs="Arial"/>
          <w:b/>
          <w:highlight w:val="yellow"/>
        </w:rPr>
      </w:pPr>
      <w:r>
        <w:rPr>
          <w:noProof/>
          <w:lang w:eastAsia="fr-FR"/>
        </w:rPr>
        <w:drawing>
          <wp:inline distT="0" distB="0" distL="0" distR="0">
            <wp:extent cx="6095374" cy="3626070"/>
            <wp:effectExtent l="19050" t="0" r="626" b="0"/>
            <wp:docPr id="37" name="Image 25" descr="http://www.siryae.fr/wp-content/uploads/2014/06/Synoptique-rozay-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siryae.fr/wp-content/uploads/2014/06/Synoptique-rozay-21.png"/>
                    <pic:cNvPicPr>
                      <a:picLocks noChangeAspect="1" noChangeArrowheads="1"/>
                    </pic:cNvPicPr>
                  </pic:nvPicPr>
                  <pic:blipFill>
                    <a:blip r:embed="rId22" cstate="print"/>
                    <a:srcRect/>
                    <a:stretch>
                      <a:fillRect/>
                    </a:stretch>
                  </pic:blipFill>
                  <pic:spPr bwMode="auto">
                    <a:xfrm>
                      <a:off x="0" y="0"/>
                      <a:ext cx="6120503" cy="3641019"/>
                    </a:xfrm>
                    <a:prstGeom prst="rect">
                      <a:avLst/>
                    </a:prstGeom>
                    <a:noFill/>
                    <a:ln w="9525">
                      <a:noFill/>
                      <a:miter lim="800000"/>
                      <a:headEnd/>
                      <a:tailEnd/>
                    </a:ln>
                  </pic:spPr>
                </pic:pic>
              </a:graphicData>
            </a:graphic>
          </wp:inline>
        </w:drawing>
      </w:r>
    </w:p>
    <w:bookmarkEnd w:id="2"/>
    <w:p w:rsidR="00803D74" w:rsidRDefault="00803D74" w:rsidP="00C14843">
      <w:pPr>
        <w:pStyle w:val="Titre3"/>
      </w:pPr>
    </w:p>
    <w:p w:rsidR="00803D74" w:rsidRDefault="00803D74" w:rsidP="00C14843">
      <w:pPr>
        <w:pStyle w:val="Titre3"/>
      </w:pPr>
    </w:p>
    <w:p w:rsidR="00D7499A" w:rsidRDefault="00D7499A">
      <w:pPr>
        <w:jc w:val="left"/>
        <w:rPr>
          <w:rFonts w:asciiTheme="majorHAnsi" w:eastAsiaTheme="majorEastAsia" w:hAnsiTheme="majorHAnsi" w:cstheme="majorBidi"/>
          <w:b/>
          <w:bCs/>
          <w:color w:val="4F81BD" w:themeColor="accent1"/>
        </w:rPr>
      </w:pPr>
      <w:r>
        <w:br w:type="page"/>
      </w:r>
    </w:p>
    <w:p w:rsidR="008508EA" w:rsidRDefault="00C14843" w:rsidP="00775F1A">
      <w:pPr>
        <w:pStyle w:val="Titre2"/>
      </w:pPr>
      <w:bookmarkStart w:id="10" w:name="_Toc529967991"/>
      <w:r>
        <w:lastRenderedPageBreak/>
        <w:t>Prix d</w:t>
      </w:r>
      <w:r w:rsidR="008508EA">
        <w:t>u service de</w:t>
      </w:r>
      <w:r>
        <w:t xml:space="preserve"> l’eau</w:t>
      </w:r>
      <w:r w:rsidR="008508EA">
        <w:t xml:space="preserve"> potable</w:t>
      </w:r>
      <w:bookmarkEnd w:id="10"/>
      <w:r w:rsidR="008508EA">
        <w:t> </w:t>
      </w:r>
    </w:p>
    <w:p w:rsidR="00A01966" w:rsidRPr="00A01966" w:rsidRDefault="00A01966" w:rsidP="00A01966">
      <w:pPr>
        <w:autoSpaceDE w:val="0"/>
        <w:autoSpaceDN w:val="0"/>
        <w:adjustRightInd w:val="0"/>
        <w:spacing w:after="0" w:line="240" w:lineRule="auto"/>
        <w:jc w:val="left"/>
        <w:rPr>
          <w:rFonts w:ascii="Arial" w:hAnsi="Arial" w:cs="Arial"/>
          <w:b/>
          <w:bCs/>
          <w:color w:val="FF0000"/>
        </w:rPr>
      </w:pPr>
    </w:p>
    <w:p w:rsidR="00B86CB8" w:rsidRDefault="00B86CB8" w:rsidP="00B86CB8">
      <w:pPr>
        <w:autoSpaceDE w:val="0"/>
        <w:autoSpaceDN w:val="0"/>
        <w:adjustRightInd w:val="0"/>
        <w:spacing w:after="0" w:line="240" w:lineRule="auto"/>
        <w:jc w:val="left"/>
      </w:pPr>
      <w:r w:rsidRPr="000C47E9">
        <w:t>En 2014, le nombre total d’abonnés (domestiques et non domestiques) s’élève à</w:t>
      </w:r>
      <w:r>
        <w:t xml:space="preserve"> </w:t>
      </w:r>
      <w:r w:rsidRPr="000C47E9">
        <w:t>33 070 (30 547 en 2013) : + 8,3</w:t>
      </w:r>
      <w:r>
        <w:t xml:space="preserve"> % dont  397 d’abonnés de la ville de Maulette en 2014 contre 382 en 2013 avec une augmentation de + 3.9%.</w:t>
      </w:r>
    </w:p>
    <w:p w:rsidR="00B86CB8" w:rsidRDefault="00B86CB8" w:rsidP="00B86CB8">
      <w:pPr>
        <w:autoSpaceDE w:val="0"/>
        <w:autoSpaceDN w:val="0"/>
        <w:adjustRightInd w:val="0"/>
        <w:spacing w:after="0" w:line="240" w:lineRule="auto"/>
        <w:jc w:val="left"/>
      </w:pPr>
    </w:p>
    <w:p w:rsidR="00B86CB8" w:rsidRDefault="00B86CB8" w:rsidP="00B86CB8">
      <w:r>
        <w:t xml:space="preserve">Volumes d'eau vendus par an en 2014 (m3) : </w:t>
      </w:r>
      <w:r w:rsidRPr="0084252A">
        <w:t>4 720</w:t>
      </w:r>
      <w:r>
        <w:t> </w:t>
      </w:r>
      <w:r w:rsidRPr="0084252A">
        <w:t>950</w:t>
      </w:r>
      <w:r>
        <w:t>.</w:t>
      </w:r>
    </w:p>
    <w:p w:rsidR="00B86CB8" w:rsidRDefault="00B86CB8" w:rsidP="00B86CB8">
      <w:r>
        <w:t xml:space="preserve">Linéaire de canalisations pour l'eau potable en 2014 (mètre linéaire) : </w:t>
      </w:r>
      <w:r w:rsidRPr="0084252A">
        <w:t>885,5 km</w:t>
      </w:r>
      <w:r>
        <w:t>.</w:t>
      </w:r>
    </w:p>
    <w:p w:rsidR="006C42B6" w:rsidRDefault="00A01966" w:rsidP="00A01966">
      <w:pPr>
        <w:autoSpaceDE w:val="0"/>
        <w:autoSpaceDN w:val="0"/>
        <w:adjustRightInd w:val="0"/>
        <w:spacing w:after="0" w:line="240" w:lineRule="auto"/>
        <w:jc w:val="left"/>
        <w:rPr>
          <w:rFonts w:cs="Arial"/>
        </w:rPr>
      </w:pPr>
      <w:r w:rsidRPr="009D6C56">
        <w:rPr>
          <w:rFonts w:cs="Arial"/>
        </w:rPr>
        <w:t>L’assemblée délibérante vote les tarifs concernant la part collectivité.</w:t>
      </w:r>
    </w:p>
    <w:p w:rsidR="00A01966" w:rsidRDefault="00A01966" w:rsidP="00A01966">
      <w:pPr>
        <w:autoSpaceDE w:val="0"/>
        <w:autoSpaceDN w:val="0"/>
        <w:adjustRightInd w:val="0"/>
        <w:spacing w:after="0" w:line="240" w:lineRule="auto"/>
        <w:jc w:val="left"/>
        <w:rPr>
          <w:rFonts w:cs="Arial"/>
        </w:rPr>
      </w:pPr>
      <w:r w:rsidRPr="009D6C56">
        <w:rPr>
          <w:rFonts w:cs="Arial"/>
        </w:rPr>
        <w:t>Les tarifs concernant la part de la société SAUR sont fixés par le contrat et indexés</w:t>
      </w:r>
      <w:r w:rsidR="00D435C3">
        <w:rPr>
          <w:rFonts w:cs="Arial"/>
        </w:rPr>
        <w:t xml:space="preserve"> </w:t>
      </w:r>
      <w:r w:rsidRPr="009D6C56">
        <w:rPr>
          <w:rFonts w:cs="Arial"/>
        </w:rPr>
        <w:t>annuellement par application aux tarifs de base d'un coefficient défini au contrat.</w:t>
      </w:r>
    </w:p>
    <w:p w:rsidR="00A01966" w:rsidRDefault="00A01966" w:rsidP="00A01966">
      <w:pPr>
        <w:autoSpaceDE w:val="0"/>
        <w:autoSpaceDN w:val="0"/>
        <w:adjustRightInd w:val="0"/>
        <w:spacing w:after="0" w:line="240" w:lineRule="auto"/>
        <w:jc w:val="left"/>
        <w:rPr>
          <w:rFonts w:cs="Arial"/>
        </w:rPr>
      </w:pPr>
      <w:r w:rsidRPr="009D6C56">
        <w:rPr>
          <w:rFonts w:cs="Arial"/>
        </w:rPr>
        <w:t>Les taxes et redevances sont fixées par les organismes concernés.</w:t>
      </w:r>
    </w:p>
    <w:p w:rsidR="00A01966" w:rsidRDefault="00A01966" w:rsidP="00A01966">
      <w:pPr>
        <w:autoSpaceDE w:val="0"/>
        <w:autoSpaceDN w:val="0"/>
        <w:adjustRightInd w:val="0"/>
        <w:spacing w:after="0" w:line="240" w:lineRule="auto"/>
        <w:jc w:val="left"/>
        <w:rPr>
          <w:rFonts w:cs="Arial"/>
        </w:rPr>
      </w:pPr>
      <w:r w:rsidRPr="009D6C56">
        <w:rPr>
          <w:rFonts w:cs="Arial"/>
        </w:rPr>
        <w:t>Le service est assujetti à la TVA.</w:t>
      </w:r>
    </w:p>
    <w:p w:rsidR="006C42B6" w:rsidRPr="009D6C56" w:rsidRDefault="006C42B6" w:rsidP="00A01966">
      <w:pPr>
        <w:autoSpaceDE w:val="0"/>
        <w:autoSpaceDN w:val="0"/>
        <w:adjustRightInd w:val="0"/>
        <w:spacing w:after="0" w:line="240" w:lineRule="auto"/>
        <w:jc w:val="left"/>
        <w:rPr>
          <w:rFonts w:cs="Arial"/>
        </w:rPr>
      </w:pPr>
    </w:p>
    <w:p w:rsidR="00DF0D45" w:rsidRDefault="00A01966" w:rsidP="00A01966">
      <w:pPr>
        <w:autoSpaceDE w:val="0"/>
        <w:autoSpaceDN w:val="0"/>
        <w:adjustRightInd w:val="0"/>
        <w:spacing w:after="0" w:line="240" w:lineRule="auto"/>
        <w:jc w:val="left"/>
        <w:rPr>
          <w:rFonts w:cs="Arial"/>
        </w:rPr>
      </w:pPr>
      <w:r w:rsidRPr="009D6C56">
        <w:rPr>
          <w:rFonts w:cs="Arial"/>
        </w:rPr>
        <w:t>Le prix du service comprend une partie fixe ou abonnement et une partie proportionnelle à</w:t>
      </w:r>
      <w:r w:rsidR="00D435C3">
        <w:rPr>
          <w:rFonts w:cs="Arial"/>
        </w:rPr>
        <w:t xml:space="preserve"> </w:t>
      </w:r>
      <w:r w:rsidRPr="009D6C56">
        <w:rPr>
          <w:rFonts w:cs="Arial"/>
        </w:rPr>
        <w:t xml:space="preserve">la consommation d'eau potable. </w:t>
      </w:r>
    </w:p>
    <w:p w:rsidR="00DF0D45" w:rsidRPr="00DF0D45" w:rsidRDefault="00A01966" w:rsidP="00DF0D45">
      <w:pPr>
        <w:pStyle w:val="Paragraphedeliste"/>
        <w:numPr>
          <w:ilvl w:val="0"/>
          <w:numId w:val="19"/>
        </w:numPr>
        <w:autoSpaceDE w:val="0"/>
        <w:autoSpaceDN w:val="0"/>
        <w:adjustRightInd w:val="0"/>
        <w:spacing w:after="0" w:line="240" w:lineRule="auto"/>
        <w:jc w:val="left"/>
        <w:rPr>
          <w:rFonts w:cs="Arial"/>
        </w:rPr>
      </w:pPr>
      <w:r w:rsidRPr="00DF0D45">
        <w:rPr>
          <w:rFonts w:cs="Arial"/>
        </w:rPr>
        <w:t>Les abonnements sont payables d'avance</w:t>
      </w:r>
      <w:r w:rsidR="00D435C3" w:rsidRPr="00DF0D45">
        <w:rPr>
          <w:rFonts w:cs="Arial"/>
        </w:rPr>
        <w:t xml:space="preserve"> </w:t>
      </w:r>
      <w:r w:rsidRPr="00DF0D45">
        <w:rPr>
          <w:rFonts w:cs="Arial"/>
        </w:rPr>
        <w:t xml:space="preserve">semestriellement. </w:t>
      </w:r>
    </w:p>
    <w:p w:rsidR="00DF0D45" w:rsidRPr="00DF0D45" w:rsidRDefault="00A01966" w:rsidP="00DF0D45">
      <w:pPr>
        <w:pStyle w:val="Paragraphedeliste"/>
        <w:numPr>
          <w:ilvl w:val="0"/>
          <w:numId w:val="19"/>
        </w:numPr>
        <w:autoSpaceDE w:val="0"/>
        <w:autoSpaceDN w:val="0"/>
        <w:adjustRightInd w:val="0"/>
        <w:spacing w:after="0" w:line="240" w:lineRule="auto"/>
        <w:jc w:val="left"/>
        <w:rPr>
          <w:rFonts w:cs="Arial"/>
        </w:rPr>
      </w:pPr>
      <w:r w:rsidRPr="00DF0D45">
        <w:rPr>
          <w:rFonts w:cs="Arial"/>
        </w:rPr>
        <w:t>Les volumes sont relevés annuellement.</w:t>
      </w:r>
    </w:p>
    <w:p w:rsidR="00DF0D45" w:rsidRDefault="00A01966" w:rsidP="00A01966">
      <w:pPr>
        <w:pStyle w:val="Paragraphedeliste"/>
        <w:numPr>
          <w:ilvl w:val="0"/>
          <w:numId w:val="19"/>
        </w:numPr>
        <w:autoSpaceDE w:val="0"/>
        <w:autoSpaceDN w:val="0"/>
        <w:adjustRightInd w:val="0"/>
        <w:spacing w:after="0" w:line="240" w:lineRule="auto"/>
        <w:jc w:val="left"/>
        <w:rPr>
          <w:rFonts w:cs="Arial"/>
        </w:rPr>
      </w:pPr>
      <w:r w:rsidRPr="00DF0D45">
        <w:rPr>
          <w:rFonts w:cs="Arial"/>
        </w:rPr>
        <w:t>Les consommations sont</w:t>
      </w:r>
      <w:r w:rsidR="00D435C3" w:rsidRPr="00DF0D45">
        <w:rPr>
          <w:rFonts w:cs="Arial"/>
        </w:rPr>
        <w:t xml:space="preserve"> </w:t>
      </w:r>
      <w:r w:rsidRPr="00DF0D45">
        <w:rPr>
          <w:rFonts w:cs="Arial"/>
        </w:rPr>
        <w:t xml:space="preserve">payables au vu du relevé. </w:t>
      </w:r>
    </w:p>
    <w:p w:rsidR="00A01966" w:rsidRPr="00DF0D45" w:rsidRDefault="00A01966" w:rsidP="00A01966">
      <w:pPr>
        <w:pStyle w:val="Paragraphedeliste"/>
        <w:numPr>
          <w:ilvl w:val="0"/>
          <w:numId w:val="19"/>
        </w:numPr>
        <w:autoSpaceDE w:val="0"/>
        <w:autoSpaceDN w:val="0"/>
        <w:adjustRightInd w:val="0"/>
        <w:spacing w:after="0" w:line="240" w:lineRule="auto"/>
        <w:jc w:val="left"/>
        <w:rPr>
          <w:rFonts w:cs="Arial"/>
        </w:rPr>
      </w:pPr>
      <w:r w:rsidRPr="00DF0D45">
        <w:rPr>
          <w:rFonts w:cs="Arial"/>
        </w:rPr>
        <w:t>Les facturations intermédiaires sont basées sur une</w:t>
      </w:r>
      <w:r w:rsidR="00D435C3" w:rsidRPr="00DF0D45">
        <w:rPr>
          <w:rFonts w:cs="Arial"/>
        </w:rPr>
        <w:t xml:space="preserve"> </w:t>
      </w:r>
      <w:r w:rsidRPr="00DF0D45">
        <w:rPr>
          <w:rFonts w:cs="Arial"/>
        </w:rPr>
        <w:t>consommation estimée.</w:t>
      </w:r>
    </w:p>
    <w:p w:rsidR="006C42B6" w:rsidRDefault="006C42B6" w:rsidP="00A01966">
      <w:pPr>
        <w:autoSpaceDE w:val="0"/>
        <w:autoSpaceDN w:val="0"/>
        <w:adjustRightInd w:val="0"/>
        <w:spacing w:after="0" w:line="240" w:lineRule="auto"/>
        <w:jc w:val="left"/>
        <w:rPr>
          <w:rFonts w:cs="Arial"/>
        </w:rPr>
      </w:pPr>
    </w:p>
    <w:p w:rsidR="006965DE" w:rsidRPr="006965DE" w:rsidRDefault="006965DE" w:rsidP="0035196C">
      <w:pPr>
        <w:jc w:val="left"/>
        <w:rPr>
          <w:rFonts w:cs="Arial"/>
          <w:b/>
          <w:bCs/>
        </w:rPr>
      </w:pPr>
      <w:r w:rsidRPr="006965DE">
        <w:rPr>
          <w:rFonts w:cs="Arial"/>
          <w:b/>
          <w:bCs/>
        </w:rPr>
        <w:t>Le tarif de base était établi comme suit :</w:t>
      </w:r>
    </w:p>
    <w:p w:rsidR="006965DE" w:rsidRPr="006965DE" w:rsidRDefault="006965DE" w:rsidP="006965DE">
      <w:pPr>
        <w:autoSpaceDE w:val="0"/>
        <w:autoSpaceDN w:val="0"/>
        <w:adjustRightInd w:val="0"/>
        <w:spacing w:after="0" w:line="240" w:lineRule="auto"/>
        <w:jc w:val="left"/>
        <w:rPr>
          <w:rFonts w:cs="Arial"/>
        </w:rPr>
      </w:pPr>
      <w:r w:rsidRPr="006965DE">
        <w:rPr>
          <w:rFonts w:cs="Arial"/>
        </w:rPr>
        <w:t>Le délégataire est autorisé à vendre l’eau aux particuliers au tarif de base suivant, auquel</w:t>
      </w:r>
      <w:r>
        <w:rPr>
          <w:rFonts w:cs="Arial"/>
        </w:rPr>
        <w:t xml:space="preserve"> </w:t>
      </w:r>
      <w:r w:rsidRPr="006965DE">
        <w:rPr>
          <w:rFonts w:cs="Arial"/>
        </w:rPr>
        <w:t>s’ajouteront d’une part la part collectivité et d’autre part les divers droits et taxes additionnels</w:t>
      </w:r>
      <w:r>
        <w:rPr>
          <w:rFonts w:cs="Arial"/>
        </w:rPr>
        <w:t xml:space="preserve"> </w:t>
      </w:r>
      <w:r w:rsidRPr="006965DE">
        <w:rPr>
          <w:rFonts w:cs="Arial"/>
        </w:rPr>
        <w:t>au prix de l’eau.</w:t>
      </w:r>
    </w:p>
    <w:p w:rsidR="006965DE" w:rsidRPr="006965DE" w:rsidRDefault="006965DE" w:rsidP="006965DE">
      <w:pPr>
        <w:autoSpaceDE w:val="0"/>
        <w:autoSpaceDN w:val="0"/>
        <w:adjustRightInd w:val="0"/>
        <w:spacing w:after="0" w:line="240" w:lineRule="auto"/>
        <w:jc w:val="left"/>
        <w:rPr>
          <w:rFonts w:cs="Arial"/>
        </w:rPr>
      </w:pPr>
      <w:r w:rsidRPr="006965DE">
        <w:rPr>
          <w:rFonts w:cs="Arial"/>
        </w:rPr>
        <w:t>ABONNEMENT = partie fixe semestrielle perçue d’avance en euros hors taxes :</w:t>
      </w:r>
    </w:p>
    <w:p w:rsidR="006965DE" w:rsidRPr="006965DE" w:rsidRDefault="006965DE" w:rsidP="006965DE">
      <w:pPr>
        <w:autoSpaceDE w:val="0"/>
        <w:autoSpaceDN w:val="0"/>
        <w:adjustRightInd w:val="0"/>
        <w:spacing w:after="0" w:line="240" w:lineRule="auto"/>
        <w:jc w:val="left"/>
        <w:rPr>
          <w:rFonts w:cs="Arial"/>
        </w:rPr>
      </w:pPr>
    </w:p>
    <w:p w:rsidR="006965DE" w:rsidRDefault="006965DE" w:rsidP="006965DE">
      <w:pPr>
        <w:autoSpaceDE w:val="0"/>
        <w:autoSpaceDN w:val="0"/>
        <w:adjustRightInd w:val="0"/>
        <w:spacing w:after="0" w:line="240" w:lineRule="auto"/>
        <w:jc w:val="center"/>
        <w:rPr>
          <w:rFonts w:cs="Arial"/>
        </w:rPr>
      </w:pPr>
      <w:r>
        <w:rPr>
          <w:rFonts w:ascii="Arial" w:hAnsi="Arial" w:cs="Arial"/>
          <w:noProof/>
          <w:lang w:eastAsia="fr-FR"/>
        </w:rPr>
        <w:drawing>
          <wp:inline distT="0" distB="0" distL="0" distR="0">
            <wp:extent cx="3990431" cy="704193"/>
            <wp:effectExtent l="19050" t="0" r="0" b="0"/>
            <wp:docPr id="1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l="19903" t="49086" r="21218" b="37900"/>
                    <a:stretch>
                      <a:fillRect/>
                    </a:stretch>
                  </pic:blipFill>
                  <pic:spPr bwMode="auto">
                    <a:xfrm>
                      <a:off x="0" y="0"/>
                      <a:ext cx="3990424" cy="704192"/>
                    </a:xfrm>
                    <a:prstGeom prst="rect">
                      <a:avLst/>
                    </a:prstGeom>
                    <a:noFill/>
                    <a:ln w="9525">
                      <a:noFill/>
                      <a:miter lim="800000"/>
                      <a:headEnd/>
                      <a:tailEnd/>
                    </a:ln>
                  </pic:spPr>
                </pic:pic>
              </a:graphicData>
            </a:graphic>
          </wp:inline>
        </w:drawing>
      </w:r>
    </w:p>
    <w:p w:rsidR="006965DE" w:rsidRDefault="006965DE" w:rsidP="006965DE">
      <w:pPr>
        <w:autoSpaceDE w:val="0"/>
        <w:autoSpaceDN w:val="0"/>
        <w:adjustRightInd w:val="0"/>
        <w:spacing w:after="0" w:line="240" w:lineRule="auto"/>
        <w:jc w:val="left"/>
        <w:rPr>
          <w:rFonts w:cs="Arial"/>
        </w:rPr>
      </w:pPr>
      <w:r w:rsidRPr="006965DE">
        <w:rPr>
          <w:rFonts w:cs="Arial"/>
        </w:rPr>
        <w:t>PARTIE PROPORTIONNELLE = prix en euros hors taxes par mètre cube consommé :</w:t>
      </w:r>
    </w:p>
    <w:p w:rsidR="006965DE" w:rsidRDefault="006965DE" w:rsidP="006965DE">
      <w:pPr>
        <w:autoSpaceDE w:val="0"/>
        <w:autoSpaceDN w:val="0"/>
        <w:adjustRightInd w:val="0"/>
        <w:spacing w:after="0" w:line="240" w:lineRule="auto"/>
        <w:jc w:val="left"/>
        <w:rPr>
          <w:rFonts w:cs="Arial"/>
        </w:rPr>
      </w:pPr>
    </w:p>
    <w:p w:rsidR="006965DE" w:rsidRDefault="006965DE" w:rsidP="006965DE">
      <w:pPr>
        <w:autoSpaceDE w:val="0"/>
        <w:autoSpaceDN w:val="0"/>
        <w:adjustRightInd w:val="0"/>
        <w:spacing w:after="0" w:line="240" w:lineRule="auto"/>
        <w:jc w:val="center"/>
        <w:rPr>
          <w:rFonts w:cs="Arial"/>
        </w:rPr>
      </w:pPr>
      <w:r>
        <w:rPr>
          <w:rFonts w:ascii="Arial" w:hAnsi="Arial" w:cs="Arial"/>
          <w:noProof/>
          <w:lang w:eastAsia="fr-FR"/>
        </w:rPr>
        <w:drawing>
          <wp:inline distT="0" distB="0" distL="0" distR="0">
            <wp:extent cx="2338410" cy="535527"/>
            <wp:effectExtent l="19050" t="0" r="4740" b="0"/>
            <wp:docPr id="12"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l="32531" t="68722" r="33987" b="21689"/>
                    <a:stretch>
                      <a:fillRect/>
                    </a:stretch>
                  </pic:blipFill>
                  <pic:spPr bwMode="auto">
                    <a:xfrm>
                      <a:off x="0" y="0"/>
                      <a:ext cx="2341069" cy="536136"/>
                    </a:xfrm>
                    <a:prstGeom prst="rect">
                      <a:avLst/>
                    </a:prstGeom>
                    <a:noFill/>
                    <a:ln w="9525">
                      <a:noFill/>
                      <a:miter lim="800000"/>
                      <a:headEnd/>
                      <a:tailEnd/>
                    </a:ln>
                  </pic:spPr>
                </pic:pic>
              </a:graphicData>
            </a:graphic>
          </wp:inline>
        </w:drawing>
      </w:r>
    </w:p>
    <w:p w:rsidR="006965DE" w:rsidRDefault="006965DE" w:rsidP="006965DE">
      <w:pPr>
        <w:autoSpaceDE w:val="0"/>
        <w:autoSpaceDN w:val="0"/>
        <w:adjustRightInd w:val="0"/>
        <w:spacing w:after="0" w:line="240" w:lineRule="auto"/>
        <w:jc w:val="left"/>
        <w:rPr>
          <w:rFonts w:cs="Arial"/>
        </w:rPr>
      </w:pPr>
    </w:p>
    <w:p w:rsidR="006965DE" w:rsidRDefault="006965DE" w:rsidP="006965DE">
      <w:pPr>
        <w:autoSpaceDE w:val="0"/>
        <w:autoSpaceDN w:val="0"/>
        <w:adjustRightInd w:val="0"/>
        <w:spacing w:after="0" w:line="240" w:lineRule="auto"/>
        <w:jc w:val="left"/>
        <w:rPr>
          <w:rFonts w:ascii="Arial" w:hAnsi="Arial" w:cs="Arial"/>
        </w:rPr>
      </w:pPr>
      <w:r w:rsidRPr="006965DE">
        <w:rPr>
          <w:rFonts w:cs="Arial"/>
        </w:rPr>
        <w:t>Ces valeurs s’entendent à la date du 1er janvier 2013, date d’entrée en vigueur du contrat</w:t>
      </w:r>
      <w:r>
        <w:rPr>
          <w:rFonts w:cs="Arial"/>
        </w:rPr>
        <w:t xml:space="preserve">  </w:t>
      </w:r>
      <w:r>
        <w:rPr>
          <w:rFonts w:ascii="Arial" w:hAnsi="Arial" w:cs="Arial"/>
        </w:rPr>
        <w:t>d’affermage.</w:t>
      </w:r>
    </w:p>
    <w:p w:rsidR="006965DE" w:rsidRDefault="006965DE" w:rsidP="006965DE">
      <w:pPr>
        <w:autoSpaceDE w:val="0"/>
        <w:autoSpaceDN w:val="0"/>
        <w:adjustRightInd w:val="0"/>
        <w:spacing w:after="0" w:line="240" w:lineRule="auto"/>
        <w:jc w:val="left"/>
        <w:rPr>
          <w:rFonts w:ascii="Arial" w:hAnsi="Arial" w:cs="Arial"/>
        </w:rPr>
      </w:pPr>
    </w:p>
    <w:p w:rsidR="008F1619" w:rsidRDefault="008F1619" w:rsidP="006965DE">
      <w:pPr>
        <w:autoSpaceDE w:val="0"/>
        <w:autoSpaceDN w:val="0"/>
        <w:adjustRightInd w:val="0"/>
        <w:spacing w:after="0" w:line="240" w:lineRule="auto"/>
        <w:jc w:val="left"/>
        <w:rPr>
          <w:rFonts w:ascii="Arial" w:hAnsi="Arial" w:cs="Arial"/>
        </w:rPr>
      </w:pPr>
    </w:p>
    <w:p w:rsidR="00775F1A" w:rsidRDefault="00775F1A">
      <w:pPr>
        <w:jc w:val="left"/>
      </w:pPr>
      <w:r>
        <w:br w:type="page"/>
      </w:r>
    </w:p>
    <w:p w:rsidR="00244864" w:rsidRDefault="00244864" w:rsidP="00B31D95">
      <w:pPr>
        <w:autoSpaceDE w:val="0"/>
        <w:autoSpaceDN w:val="0"/>
        <w:adjustRightInd w:val="0"/>
        <w:spacing w:after="0" w:line="240" w:lineRule="auto"/>
        <w:jc w:val="left"/>
        <w:rPr>
          <w:rFonts w:cs="Arial"/>
          <w:bCs/>
        </w:rPr>
      </w:pPr>
      <w:r>
        <w:lastRenderedPageBreak/>
        <w:t>Prix de l'eau TTC au m3 applicable au 1er novembre 2015 sur la b</w:t>
      </w:r>
      <w:r w:rsidR="00B86CB8">
        <w:t xml:space="preserve">ase d'une consommation annuelle </w:t>
      </w:r>
      <w:r>
        <w:t>de 120 m3 toutes taxes et redevances comprises</w:t>
      </w:r>
      <w:r>
        <w:rPr>
          <w:rFonts w:cs="Arial"/>
          <w:bCs/>
        </w:rPr>
        <w:t> :</w:t>
      </w:r>
    </w:p>
    <w:p w:rsidR="00B232E6" w:rsidRDefault="00B232E6" w:rsidP="00B31D95">
      <w:pPr>
        <w:autoSpaceDE w:val="0"/>
        <w:autoSpaceDN w:val="0"/>
        <w:adjustRightInd w:val="0"/>
        <w:spacing w:after="0" w:line="240" w:lineRule="auto"/>
        <w:jc w:val="left"/>
        <w:rPr>
          <w:rFonts w:cs="Arial"/>
        </w:rPr>
      </w:pPr>
    </w:p>
    <w:tbl>
      <w:tblPr>
        <w:tblStyle w:val="Grilledutableau"/>
        <w:tblW w:w="0" w:type="auto"/>
        <w:tblLook w:val="04A0" w:firstRow="1" w:lastRow="0" w:firstColumn="1" w:lastColumn="0" w:noHBand="0" w:noVBand="1"/>
      </w:tblPr>
      <w:tblGrid>
        <w:gridCol w:w="2426"/>
        <w:gridCol w:w="1369"/>
        <w:gridCol w:w="1369"/>
        <w:gridCol w:w="1369"/>
        <w:gridCol w:w="1369"/>
        <w:gridCol w:w="1369"/>
      </w:tblGrid>
      <w:tr w:rsidR="00D3483D" w:rsidTr="00244864">
        <w:trPr>
          <w:trHeight w:val="530"/>
        </w:trPr>
        <w:tc>
          <w:tcPr>
            <w:tcW w:w="2426" w:type="dxa"/>
            <w:vAlign w:val="center"/>
          </w:tcPr>
          <w:p w:rsidR="00DA0197" w:rsidRDefault="00DA0197" w:rsidP="00B232E6">
            <w:pPr>
              <w:autoSpaceDE w:val="0"/>
              <w:adjustRightInd w:val="0"/>
              <w:jc w:val="center"/>
            </w:pPr>
          </w:p>
        </w:tc>
        <w:tc>
          <w:tcPr>
            <w:tcW w:w="1359" w:type="dxa"/>
            <w:shd w:val="clear" w:color="auto" w:fill="C6D9F1" w:themeFill="text2" w:themeFillTint="33"/>
          </w:tcPr>
          <w:p w:rsidR="00DA0197" w:rsidRPr="00D3483D" w:rsidRDefault="00D3483D" w:rsidP="00D3483D">
            <w:pPr>
              <w:autoSpaceDE w:val="0"/>
              <w:adjustRightInd w:val="0"/>
              <w:jc w:val="center"/>
              <w:rPr>
                <w:b/>
              </w:rPr>
            </w:pPr>
            <w:r w:rsidRPr="00D3483D">
              <w:rPr>
                <w:b/>
                <w:sz w:val="20"/>
              </w:rPr>
              <w:t>2011 (01 /01/2011)</w:t>
            </w:r>
          </w:p>
        </w:tc>
        <w:tc>
          <w:tcPr>
            <w:tcW w:w="1359" w:type="dxa"/>
            <w:shd w:val="clear" w:color="auto" w:fill="C6D9F1" w:themeFill="text2" w:themeFillTint="33"/>
          </w:tcPr>
          <w:p w:rsidR="00DA0197" w:rsidRDefault="00D3483D" w:rsidP="00D3483D">
            <w:pPr>
              <w:autoSpaceDE w:val="0"/>
              <w:adjustRightInd w:val="0"/>
              <w:jc w:val="center"/>
            </w:pPr>
            <w:r>
              <w:rPr>
                <w:b/>
                <w:sz w:val="20"/>
              </w:rPr>
              <w:t>2012</w:t>
            </w:r>
            <w:r w:rsidRPr="00D3483D">
              <w:rPr>
                <w:b/>
                <w:sz w:val="20"/>
              </w:rPr>
              <w:t xml:space="preserve"> (01 /01/201</w:t>
            </w:r>
            <w:r>
              <w:rPr>
                <w:b/>
                <w:sz w:val="20"/>
              </w:rPr>
              <w:t>2</w:t>
            </w:r>
            <w:r w:rsidRPr="00D3483D">
              <w:rPr>
                <w:b/>
                <w:sz w:val="20"/>
              </w:rPr>
              <w:t>)</w:t>
            </w:r>
          </w:p>
        </w:tc>
        <w:tc>
          <w:tcPr>
            <w:tcW w:w="1359" w:type="dxa"/>
            <w:shd w:val="clear" w:color="auto" w:fill="C6D9F1" w:themeFill="text2" w:themeFillTint="33"/>
          </w:tcPr>
          <w:p w:rsidR="00DA0197" w:rsidRDefault="00D3483D" w:rsidP="00D3483D">
            <w:pPr>
              <w:autoSpaceDE w:val="0"/>
              <w:adjustRightInd w:val="0"/>
              <w:jc w:val="center"/>
            </w:pPr>
            <w:r>
              <w:rPr>
                <w:b/>
                <w:sz w:val="20"/>
              </w:rPr>
              <w:t>2013</w:t>
            </w:r>
            <w:r w:rsidRPr="00D3483D">
              <w:rPr>
                <w:b/>
                <w:sz w:val="20"/>
              </w:rPr>
              <w:t xml:space="preserve"> (01 /01/201</w:t>
            </w:r>
            <w:r>
              <w:rPr>
                <w:b/>
                <w:sz w:val="20"/>
              </w:rPr>
              <w:t>3</w:t>
            </w:r>
            <w:r w:rsidRPr="00D3483D">
              <w:rPr>
                <w:b/>
                <w:sz w:val="20"/>
              </w:rPr>
              <w:t>)</w:t>
            </w:r>
          </w:p>
        </w:tc>
        <w:tc>
          <w:tcPr>
            <w:tcW w:w="1359" w:type="dxa"/>
            <w:shd w:val="clear" w:color="auto" w:fill="C6D9F1" w:themeFill="text2" w:themeFillTint="33"/>
          </w:tcPr>
          <w:p w:rsidR="00DA0197" w:rsidRDefault="00D3483D" w:rsidP="00D3483D">
            <w:pPr>
              <w:autoSpaceDE w:val="0"/>
              <w:adjustRightInd w:val="0"/>
              <w:jc w:val="center"/>
            </w:pPr>
            <w:r w:rsidRPr="00D3483D">
              <w:rPr>
                <w:b/>
                <w:sz w:val="20"/>
              </w:rPr>
              <w:t>201</w:t>
            </w:r>
            <w:r>
              <w:rPr>
                <w:b/>
                <w:sz w:val="20"/>
              </w:rPr>
              <w:t>4</w:t>
            </w:r>
            <w:r w:rsidRPr="00D3483D">
              <w:rPr>
                <w:b/>
                <w:sz w:val="20"/>
              </w:rPr>
              <w:t xml:space="preserve"> (01 </w:t>
            </w:r>
            <w:r>
              <w:rPr>
                <w:b/>
                <w:sz w:val="20"/>
              </w:rPr>
              <w:t>/01/2014</w:t>
            </w:r>
            <w:r w:rsidRPr="00D3483D">
              <w:rPr>
                <w:b/>
                <w:sz w:val="20"/>
              </w:rPr>
              <w:t>)</w:t>
            </w:r>
          </w:p>
        </w:tc>
        <w:tc>
          <w:tcPr>
            <w:tcW w:w="1359" w:type="dxa"/>
            <w:shd w:val="clear" w:color="auto" w:fill="C6D9F1" w:themeFill="text2" w:themeFillTint="33"/>
          </w:tcPr>
          <w:p w:rsidR="00DA0197" w:rsidRDefault="00D3483D" w:rsidP="00D3483D">
            <w:pPr>
              <w:autoSpaceDE w:val="0"/>
              <w:adjustRightInd w:val="0"/>
              <w:jc w:val="center"/>
            </w:pPr>
            <w:r w:rsidRPr="00D3483D">
              <w:rPr>
                <w:b/>
                <w:sz w:val="20"/>
              </w:rPr>
              <w:t>201</w:t>
            </w:r>
            <w:r>
              <w:rPr>
                <w:b/>
                <w:sz w:val="20"/>
              </w:rPr>
              <w:t>5</w:t>
            </w:r>
            <w:r w:rsidRPr="00D3483D">
              <w:rPr>
                <w:b/>
                <w:sz w:val="20"/>
              </w:rPr>
              <w:t xml:space="preserve"> (01 /01/201</w:t>
            </w:r>
            <w:r>
              <w:rPr>
                <w:b/>
                <w:sz w:val="20"/>
              </w:rPr>
              <w:t>5</w:t>
            </w:r>
            <w:r w:rsidRPr="00D3483D">
              <w:rPr>
                <w:b/>
                <w:sz w:val="20"/>
              </w:rPr>
              <w:t>)</w:t>
            </w:r>
          </w:p>
        </w:tc>
      </w:tr>
      <w:tr w:rsidR="00D3483D" w:rsidTr="00244864">
        <w:trPr>
          <w:trHeight w:val="693"/>
        </w:trPr>
        <w:tc>
          <w:tcPr>
            <w:tcW w:w="2426" w:type="dxa"/>
          </w:tcPr>
          <w:p w:rsidR="00DA0197" w:rsidRPr="00D3483D" w:rsidRDefault="00DA0197" w:rsidP="00B31D95">
            <w:pPr>
              <w:autoSpaceDE w:val="0"/>
              <w:adjustRightInd w:val="0"/>
              <w:jc w:val="left"/>
            </w:pPr>
            <w:r>
              <w:t>Prix TTC de service pour 120 m</w:t>
            </w:r>
            <w:r>
              <w:rPr>
                <w:vertAlign w:val="superscript"/>
              </w:rPr>
              <w:t xml:space="preserve">3 </w:t>
            </w:r>
            <w:r>
              <w:t>en (euro/ m</w:t>
            </w:r>
            <w:r>
              <w:rPr>
                <w:vertAlign w:val="superscript"/>
              </w:rPr>
              <w:t>3</w:t>
            </w:r>
            <w:r w:rsidR="00D3483D">
              <w:t>)</w:t>
            </w:r>
          </w:p>
        </w:tc>
        <w:tc>
          <w:tcPr>
            <w:tcW w:w="1359" w:type="dxa"/>
          </w:tcPr>
          <w:p w:rsidR="00B232E6" w:rsidRDefault="00B232E6" w:rsidP="00B232E6">
            <w:pPr>
              <w:autoSpaceDE w:val="0"/>
              <w:adjustRightInd w:val="0"/>
              <w:jc w:val="center"/>
              <w:rPr>
                <w:sz w:val="24"/>
              </w:rPr>
            </w:pPr>
          </w:p>
          <w:p w:rsidR="00DA0197" w:rsidRPr="00B232E6" w:rsidRDefault="00B232E6" w:rsidP="00B232E6">
            <w:pPr>
              <w:autoSpaceDE w:val="0"/>
              <w:adjustRightInd w:val="0"/>
              <w:jc w:val="center"/>
              <w:rPr>
                <w:sz w:val="24"/>
              </w:rPr>
            </w:pPr>
            <w:r w:rsidRPr="00B232E6">
              <w:rPr>
                <w:sz w:val="24"/>
              </w:rPr>
              <w:t>2.03 à 2.30</w:t>
            </w:r>
          </w:p>
        </w:tc>
        <w:tc>
          <w:tcPr>
            <w:tcW w:w="1359" w:type="dxa"/>
          </w:tcPr>
          <w:p w:rsidR="00B232E6" w:rsidRDefault="00B232E6" w:rsidP="00B232E6">
            <w:pPr>
              <w:autoSpaceDE w:val="0"/>
              <w:adjustRightInd w:val="0"/>
              <w:jc w:val="center"/>
              <w:rPr>
                <w:sz w:val="24"/>
              </w:rPr>
            </w:pPr>
          </w:p>
          <w:p w:rsidR="00DA0197" w:rsidRPr="00B232E6" w:rsidRDefault="00B232E6" w:rsidP="00B232E6">
            <w:pPr>
              <w:autoSpaceDE w:val="0"/>
              <w:adjustRightInd w:val="0"/>
              <w:jc w:val="center"/>
              <w:rPr>
                <w:sz w:val="24"/>
              </w:rPr>
            </w:pPr>
            <w:r w:rsidRPr="00B232E6">
              <w:rPr>
                <w:sz w:val="24"/>
              </w:rPr>
              <w:t>2.07 à 2.35</w:t>
            </w:r>
          </w:p>
        </w:tc>
        <w:tc>
          <w:tcPr>
            <w:tcW w:w="1359" w:type="dxa"/>
          </w:tcPr>
          <w:p w:rsidR="00B232E6" w:rsidRDefault="00B232E6" w:rsidP="00B232E6">
            <w:pPr>
              <w:autoSpaceDE w:val="0"/>
              <w:adjustRightInd w:val="0"/>
              <w:jc w:val="center"/>
              <w:rPr>
                <w:sz w:val="24"/>
              </w:rPr>
            </w:pPr>
          </w:p>
          <w:p w:rsidR="00DA0197" w:rsidRPr="00B232E6" w:rsidRDefault="00B232E6" w:rsidP="00B232E6">
            <w:pPr>
              <w:autoSpaceDE w:val="0"/>
              <w:adjustRightInd w:val="0"/>
              <w:jc w:val="center"/>
              <w:rPr>
                <w:sz w:val="24"/>
              </w:rPr>
            </w:pPr>
            <w:r w:rsidRPr="00B232E6">
              <w:rPr>
                <w:sz w:val="24"/>
              </w:rPr>
              <w:t>2.00</w:t>
            </w:r>
          </w:p>
        </w:tc>
        <w:tc>
          <w:tcPr>
            <w:tcW w:w="1359" w:type="dxa"/>
          </w:tcPr>
          <w:p w:rsidR="00B232E6" w:rsidRDefault="00B232E6" w:rsidP="00B232E6">
            <w:pPr>
              <w:autoSpaceDE w:val="0"/>
              <w:adjustRightInd w:val="0"/>
              <w:jc w:val="center"/>
              <w:rPr>
                <w:sz w:val="24"/>
              </w:rPr>
            </w:pPr>
          </w:p>
          <w:p w:rsidR="00DA0197" w:rsidRPr="00B232E6" w:rsidRDefault="00B232E6" w:rsidP="00B232E6">
            <w:pPr>
              <w:autoSpaceDE w:val="0"/>
              <w:adjustRightInd w:val="0"/>
              <w:jc w:val="center"/>
              <w:rPr>
                <w:sz w:val="24"/>
              </w:rPr>
            </w:pPr>
            <w:r w:rsidRPr="00B232E6">
              <w:rPr>
                <w:sz w:val="24"/>
              </w:rPr>
              <w:t>2.03</w:t>
            </w:r>
          </w:p>
        </w:tc>
        <w:tc>
          <w:tcPr>
            <w:tcW w:w="1359" w:type="dxa"/>
          </w:tcPr>
          <w:p w:rsidR="00B232E6" w:rsidRDefault="00B232E6" w:rsidP="00B232E6">
            <w:pPr>
              <w:autoSpaceDE w:val="0"/>
              <w:adjustRightInd w:val="0"/>
              <w:jc w:val="center"/>
              <w:rPr>
                <w:sz w:val="24"/>
              </w:rPr>
            </w:pPr>
          </w:p>
          <w:p w:rsidR="00DA0197" w:rsidRPr="00B232E6" w:rsidRDefault="00B232E6" w:rsidP="00B232E6">
            <w:pPr>
              <w:autoSpaceDE w:val="0"/>
              <w:adjustRightInd w:val="0"/>
              <w:jc w:val="center"/>
              <w:rPr>
                <w:sz w:val="24"/>
              </w:rPr>
            </w:pPr>
            <w:r w:rsidRPr="00B232E6">
              <w:rPr>
                <w:sz w:val="24"/>
              </w:rPr>
              <w:t>2.06</w:t>
            </w:r>
          </w:p>
        </w:tc>
      </w:tr>
    </w:tbl>
    <w:p w:rsidR="00DA0197" w:rsidRDefault="00DA0197" w:rsidP="00B31D95">
      <w:pPr>
        <w:autoSpaceDE w:val="0"/>
        <w:autoSpaceDN w:val="0"/>
        <w:adjustRightInd w:val="0"/>
        <w:spacing w:after="0" w:line="240" w:lineRule="auto"/>
        <w:jc w:val="left"/>
      </w:pPr>
    </w:p>
    <w:p w:rsidR="002221E9" w:rsidRPr="00970ADE" w:rsidRDefault="002221E9" w:rsidP="002221E9">
      <w:pPr>
        <w:rPr>
          <w:b/>
        </w:rPr>
      </w:pPr>
      <w:bookmarkStart w:id="11" w:name="_Toc399228474"/>
      <w:r w:rsidRPr="00970ADE">
        <w:rPr>
          <w:b/>
        </w:rPr>
        <w:t>La protection de la ressource en eau constitue un enjeu fort pour les années à venir. Pour Maulette, il s’agit de préserver une ressource en raréfaction, qu’elle soit souterraine ou de surface. Cette préservation inclus aussi bien une consommation maîtrisée de la ressource qu’une protection contre les éventuelles formes de pollutions.</w:t>
      </w:r>
    </w:p>
    <w:p w:rsidR="002221E9" w:rsidRPr="00970ADE" w:rsidRDefault="00FE3162" w:rsidP="002221E9">
      <w:pPr>
        <w:pStyle w:val="Sansinterligne"/>
        <w:spacing w:line="276" w:lineRule="auto"/>
        <w:rPr>
          <w:rFonts w:asciiTheme="minorHAnsi" w:hAnsiTheme="minorHAnsi" w:cs="Arial"/>
          <w:b/>
          <w:lang w:eastAsia="fr-FR"/>
        </w:rPr>
      </w:pPr>
      <w:r>
        <w:rPr>
          <w:rFonts w:asciiTheme="minorHAnsi" w:hAnsiTheme="minorHAnsi" w:cs="Arial"/>
          <w:b/>
          <w:noProof/>
          <w:lang w:eastAsia="fr-FR"/>
        </w:rPr>
        <w:pict>
          <v:shape id="AutoShape 33" o:spid="_x0000_s1036" type="#_x0000_t13" style="position:absolute;left:0;text-align:left;margin-left:15.2pt;margin-top:5.8pt;width:19.05pt;height:7.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"/>
        </w:pict>
      </w:r>
      <w:r w:rsidR="00C441E0">
        <w:rPr>
          <w:rFonts w:asciiTheme="minorHAnsi" w:hAnsiTheme="minorHAnsi" w:cs="Arial"/>
          <w:b/>
          <w:lang w:eastAsia="fr-FR"/>
        </w:rPr>
        <w:t xml:space="preserve">                </w:t>
      </w:r>
      <w:r w:rsidR="002221E9" w:rsidRPr="00970ADE">
        <w:rPr>
          <w:rFonts w:asciiTheme="minorHAnsi" w:hAnsiTheme="minorHAnsi" w:cs="Arial"/>
          <w:b/>
          <w:lang w:eastAsia="fr-FR"/>
        </w:rPr>
        <w:t>Le PLU devra être compatible avec le SDAGE.</w:t>
      </w:r>
    </w:p>
    <w:p w:rsidR="002221E9" w:rsidRPr="00970ADE" w:rsidRDefault="002221E9">
      <w:pPr>
        <w:jc w:val="left"/>
        <w:rPr>
          <w:b/>
        </w:rPr>
      </w:pPr>
      <w:r w:rsidRPr="00970ADE">
        <w:rPr>
          <w:b/>
        </w:rPr>
        <w:br w:type="page"/>
      </w:r>
    </w:p>
    <w:p w:rsidR="00A40878" w:rsidRPr="00775F1A" w:rsidRDefault="00A40878" w:rsidP="00775F1A">
      <w:pPr>
        <w:pStyle w:val="Titre"/>
        <w:outlineLvl w:val="0"/>
      </w:pPr>
      <w:bookmarkStart w:id="12" w:name="_Toc529967992"/>
      <w:bookmarkStart w:id="13" w:name="_Hlt269127911"/>
      <w:bookmarkEnd w:id="11"/>
      <w:r w:rsidRPr="00775F1A">
        <w:lastRenderedPageBreak/>
        <w:t>L’ASSAINISSEMENT</w:t>
      </w:r>
      <w:bookmarkEnd w:id="12"/>
      <w:r w:rsidRPr="00775F1A">
        <w:t xml:space="preserve"> </w:t>
      </w:r>
    </w:p>
    <w:bookmarkEnd w:id="13"/>
    <w:p w:rsidR="00B735B7" w:rsidRPr="00146A45" w:rsidRDefault="00B735B7" w:rsidP="00B735B7">
      <w:r w:rsidRPr="00146A45">
        <w:t>La commune adhère pour l’assainissement collectif au Syndicat Intercommunal d’Assainissement Houdan-Maulette (SIAHM), exploité par la Lyonnaise des Eaux.</w:t>
      </w:r>
    </w:p>
    <w:p w:rsidR="00B735B7" w:rsidRPr="00146A45" w:rsidRDefault="00B735B7" w:rsidP="00B735B7">
      <w:r w:rsidRPr="00146A45">
        <w:t xml:space="preserve">Les eaux usées sont traitées par la station d’épuration de Houdan-Maulette, d’une capacité de traitement de </w:t>
      </w:r>
      <w:r w:rsidR="00146A45" w:rsidRPr="00146A45">
        <w:t>10 000 EH (équivalent-habitant)</w:t>
      </w:r>
      <w:r w:rsidRPr="00146A45">
        <w:t xml:space="preserve"> avec 1 735 clients desservis au 31 décembre 2014 pour l’ensemble </w:t>
      </w:r>
      <w:r w:rsidR="00146A45" w:rsidRPr="00146A45">
        <w:t>des Villes de Houdan et Maulette.</w:t>
      </w:r>
    </w:p>
    <w:p w:rsidR="00B735B7" w:rsidRPr="00146A45" w:rsidRDefault="00B735B7" w:rsidP="00B735B7">
      <w:r w:rsidRPr="00146A45">
        <w:t>Pour les secteurs en assainissement non collectif de la commune de Maulette, un SPANC (Service Public d’Assainissement Non Collectif) a été mis en place sur la CCPH.</w:t>
      </w:r>
    </w:p>
    <w:p w:rsidR="00902521" w:rsidRDefault="00146A45" w:rsidP="00DA2D41">
      <w:pPr>
        <w:autoSpaceDE w:val="0"/>
        <w:autoSpaceDN w:val="0"/>
        <w:adjustRightInd w:val="0"/>
        <w:spacing w:after="0" w:line="240" w:lineRule="auto"/>
        <w:jc w:val="left"/>
        <w:rPr>
          <w:rFonts w:cs="Verdana"/>
        </w:rPr>
      </w:pPr>
      <w:r w:rsidRPr="00DA2D41">
        <w:rPr>
          <w:rFonts w:cs="Verdana"/>
        </w:rPr>
        <w:t>Le réseau du Syndicat Intercommunal d’Assainissement de Houdan Maulette est composé</w:t>
      </w:r>
      <w:r w:rsidR="00DA2D41" w:rsidRPr="00DA2D41">
        <w:rPr>
          <w:rFonts w:cs="Verdana"/>
        </w:rPr>
        <w:t xml:space="preserve"> </w:t>
      </w:r>
      <w:r w:rsidRPr="00DA2D41">
        <w:rPr>
          <w:rFonts w:cs="Verdana"/>
        </w:rPr>
        <w:t>à 95% d’un réseau gravitaire et à 81% de réseau séparatif.</w:t>
      </w:r>
    </w:p>
    <w:p w:rsidR="00C02F80" w:rsidRDefault="00C02F80" w:rsidP="00DA2D41">
      <w:pPr>
        <w:autoSpaceDE w:val="0"/>
        <w:autoSpaceDN w:val="0"/>
        <w:adjustRightInd w:val="0"/>
        <w:spacing w:after="0" w:line="240" w:lineRule="auto"/>
        <w:jc w:val="left"/>
        <w:rPr>
          <w:rFonts w:cs="Verdana"/>
        </w:rPr>
      </w:pPr>
    </w:p>
    <w:p w:rsidR="00DA2D41" w:rsidRPr="00DA2D41" w:rsidRDefault="00DA2D41" w:rsidP="00DA2D41">
      <w:pPr>
        <w:autoSpaceDE w:val="0"/>
        <w:autoSpaceDN w:val="0"/>
        <w:adjustRightInd w:val="0"/>
        <w:spacing w:after="0" w:line="240" w:lineRule="auto"/>
        <w:jc w:val="left"/>
        <w:rPr>
          <w:rFonts w:cs="Verdana"/>
        </w:rPr>
      </w:pPr>
      <w:r w:rsidRPr="00DA2D41">
        <w:rPr>
          <w:rFonts w:cs="Verdana"/>
        </w:rPr>
        <w:t>Le réseau est équipé de 1197 regards, dont 522 sur le réseau d’eaux usées, 388 sur le réseau d’eaux pluviales</w:t>
      </w:r>
      <w:r>
        <w:rPr>
          <w:rFonts w:cs="Verdana"/>
        </w:rPr>
        <w:t xml:space="preserve"> </w:t>
      </w:r>
      <w:r w:rsidRPr="00DA2D41">
        <w:rPr>
          <w:rFonts w:cs="Verdana"/>
        </w:rPr>
        <w:t>et 287 sur le réseau unitaire.</w:t>
      </w:r>
    </w:p>
    <w:p w:rsidR="00D7215B" w:rsidRDefault="00DA2D41" w:rsidP="00DA2D41">
      <w:pPr>
        <w:autoSpaceDE w:val="0"/>
        <w:autoSpaceDN w:val="0"/>
        <w:adjustRightInd w:val="0"/>
        <w:spacing w:after="0" w:line="240" w:lineRule="auto"/>
        <w:jc w:val="left"/>
        <w:rPr>
          <w:rFonts w:cs="Verdana"/>
        </w:rPr>
      </w:pPr>
      <w:r w:rsidRPr="00DA2D41">
        <w:rPr>
          <w:rFonts w:cs="Verdana"/>
        </w:rPr>
        <w:t>Le réseau d’eaux pluviales et unitaire est équipé de 240 grilles et 168 avaloirs permettant de recueillir les eaux</w:t>
      </w:r>
      <w:r>
        <w:rPr>
          <w:rFonts w:cs="Verdana"/>
        </w:rPr>
        <w:t xml:space="preserve"> </w:t>
      </w:r>
      <w:r w:rsidRPr="00DA2D41">
        <w:rPr>
          <w:rFonts w:cs="Verdana"/>
        </w:rPr>
        <w:t>de ruissèlement</w:t>
      </w:r>
      <w:r w:rsidR="00D7215B">
        <w:rPr>
          <w:rFonts w:cs="Verdana"/>
        </w:rPr>
        <w:t>.</w:t>
      </w:r>
    </w:p>
    <w:p w:rsidR="00986EBB" w:rsidRDefault="00986EBB" w:rsidP="00071854">
      <w:pPr>
        <w:autoSpaceDE w:val="0"/>
        <w:autoSpaceDN w:val="0"/>
        <w:adjustRightInd w:val="0"/>
        <w:spacing w:after="0" w:line="240" w:lineRule="auto"/>
        <w:jc w:val="left"/>
      </w:pPr>
    </w:p>
    <w:p w:rsidR="00986EBB" w:rsidRDefault="00986EBB" w:rsidP="00071854">
      <w:pPr>
        <w:autoSpaceDE w:val="0"/>
        <w:autoSpaceDN w:val="0"/>
        <w:adjustRightInd w:val="0"/>
        <w:spacing w:after="0" w:line="240" w:lineRule="auto"/>
        <w:jc w:val="left"/>
        <w:rPr>
          <w:b/>
        </w:rPr>
      </w:pPr>
      <w:r w:rsidRPr="003D73A3">
        <w:rPr>
          <w:rFonts w:asciiTheme="majorHAnsi" w:eastAsiaTheme="majorEastAsia" w:hAnsiTheme="majorHAnsi" w:cstheme="majorBidi"/>
          <w:b/>
          <w:bCs/>
          <w:color w:val="4F81BD" w:themeColor="accent1"/>
        </w:rPr>
        <w:t xml:space="preserve">Les volumes collectes par </w:t>
      </w:r>
      <w:r w:rsidR="00496B9F">
        <w:rPr>
          <w:rFonts w:asciiTheme="majorHAnsi" w:eastAsiaTheme="majorEastAsia" w:hAnsiTheme="majorHAnsi" w:cstheme="majorBidi"/>
          <w:b/>
          <w:bCs/>
          <w:color w:val="4F81BD" w:themeColor="accent1"/>
        </w:rPr>
        <w:t xml:space="preserve">la </w:t>
      </w:r>
      <w:r w:rsidRPr="003D73A3">
        <w:rPr>
          <w:rFonts w:asciiTheme="majorHAnsi" w:eastAsiaTheme="majorEastAsia" w:hAnsiTheme="majorHAnsi" w:cstheme="majorBidi"/>
          <w:b/>
          <w:bCs/>
          <w:color w:val="4F81BD" w:themeColor="accent1"/>
        </w:rPr>
        <w:t>commune</w:t>
      </w:r>
      <w:r w:rsidR="00B1717D" w:rsidRPr="003D73A3">
        <w:rPr>
          <w:rFonts w:asciiTheme="majorHAnsi" w:eastAsiaTheme="majorEastAsia" w:hAnsiTheme="majorHAnsi" w:cstheme="majorBidi"/>
          <w:b/>
          <w:bCs/>
          <w:color w:val="4F81BD" w:themeColor="accent1"/>
        </w:rPr>
        <w:t> </w:t>
      </w:r>
      <w:r w:rsidR="00496B9F">
        <w:rPr>
          <w:rFonts w:asciiTheme="majorHAnsi" w:eastAsiaTheme="majorEastAsia" w:hAnsiTheme="majorHAnsi" w:cstheme="majorBidi"/>
          <w:b/>
          <w:bCs/>
          <w:color w:val="4F81BD" w:themeColor="accent1"/>
        </w:rPr>
        <w:t xml:space="preserve">de Maulette </w:t>
      </w:r>
      <w:r w:rsidR="00B1717D" w:rsidRPr="003D73A3">
        <w:rPr>
          <w:rFonts w:asciiTheme="majorHAnsi" w:eastAsiaTheme="majorEastAsia" w:hAnsiTheme="majorHAnsi" w:cstheme="majorBidi"/>
          <w:b/>
          <w:bCs/>
          <w:color w:val="4F81BD" w:themeColor="accent1"/>
        </w:rPr>
        <w:t>:</w:t>
      </w:r>
      <w:r w:rsidR="00B1717D">
        <w:rPr>
          <w:b/>
        </w:rPr>
        <w:t xml:space="preserve"> </w:t>
      </w:r>
      <w:r w:rsidR="00B1717D" w:rsidRPr="00817178">
        <w:t>30 888 m</w:t>
      </w:r>
      <w:r w:rsidR="00B1717D" w:rsidRPr="00817178">
        <w:rPr>
          <w:vertAlign w:val="superscript"/>
        </w:rPr>
        <w:t xml:space="preserve">3 </w:t>
      </w:r>
      <w:r w:rsidR="00B1717D" w:rsidRPr="00817178">
        <w:t>pour 235 abonnés</w:t>
      </w:r>
      <w:r w:rsidR="00B1717D">
        <w:rPr>
          <w:b/>
        </w:rPr>
        <w:t xml:space="preserve"> </w:t>
      </w:r>
    </w:p>
    <w:p w:rsidR="00A50C17" w:rsidRPr="00B1717D" w:rsidRDefault="00A50C17" w:rsidP="00071854">
      <w:pPr>
        <w:autoSpaceDE w:val="0"/>
        <w:autoSpaceDN w:val="0"/>
        <w:adjustRightInd w:val="0"/>
        <w:spacing w:after="0" w:line="240" w:lineRule="auto"/>
        <w:jc w:val="left"/>
        <w:rPr>
          <w:b/>
        </w:rPr>
      </w:pPr>
    </w:p>
    <w:p w:rsidR="00071854" w:rsidRPr="00146A45" w:rsidRDefault="00FE3162" w:rsidP="00902521">
      <w:pPr>
        <w:autoSpaceDE w:val="0"/>
        <w:autoSpaceDN w:val="0"/>
        <w:adjustRightInd w:val="0"/>
        <w:spacing w:after="0" w:line="240" w:lineRule="auto"/>
        <w:jc w:val="left"/>
      </w:pPr>
      <w:r>
        <w:rPr>
          <w:noProof/>
          <w:lang w:eastAsia="fr-FR"/>
        </w:rPr>
        <w:pict>
          <v:shape id="Text Box 57" o:spid="_x0000_s1031" type="#_x0000_t202" style="position:absolute;margin-left:-17.45pt;margin-top:13.15pt;width:526.5pt;height:131.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" stroked="f">
            <v:textbox>
              <w:txbxContent>
                <w:p w:rsidR="00986EBB" w:rsidRDefault="00986EBB">
                  <w:r>
                    <w:rPr>
                      <w:noProof/>
                      <w:lang w:eastAsia="fr-FR"/>
                    </w:rPr>
                    <w:drawing>
                      <wp:inline distT="0" distB="0" distL="0" distR="0">
                        <wp:extent cx="6487462" cy="1649896"/>
                        <wp:effectExtent l="19050" t="0" r="8588" b="0"/>
                        <wp:docPr id="53"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a:srcRect l="14495" t="45357" r="15688" b="32397"/>
                                <a:stretch>
                                  <a:fillRect/>
                                </a:stretch>
                              </pic:blipFill>
                              <pic:spPr bwMode="auto">
                                <a:xfrm>
                                  <a:off x="0" y="0"/>
                                  <a:ext cx="6499326" cy="1652913"/>
                                </a:xfrm>
                                <a:prstGeom prst="rect">
                                  <a:avLst/>
                                </a:prstGeom>
                                <a:noFill/>
                                <a:ln w="9525">
                                  <a:noFill/>
                                  <a:miter lim="800000"/>
                                  <a:headEnd/>
                                  <a:tailEnd/>
                                </a:ln>
                              </pic:spPr>
                            </pic:pic>
                          </a:graphicData>
                        </a:graphic>
                      </wp:inline>
                    </w:drawing>
                  </w:r>
                </w:p>
              </w:txbxContent>
            </v:textbox>
          </v:shape>
        </w:pict>
      </w:r>
    </w:p>
    <w:p w:rsidR="00293342" w:rsidRDefault="00293342" w:rsidP="00633CC7">
      <w:pPr>
        <w:rPr>
          <w:rFonts w:ascii="Verdana,Bold" w:hAnsi="Verdana,Bold" w:cs="Verdana,Bold"/>
          <w:b/>
          <w:bCs/>
          <w:noProof/>
          <w:sz w:val="18"/>
          <w:szCs w:val="18"/>
          <w:lang w:eastAsia="fr-FR"/>
        </w:rPr>
      </w:pPr>
    </w:p>
    <w:p w:rsidR="003A7FCB" w:rsidRDefault="003A7FCB" w:rsidP="00633CC7">
      <w:pPr>
        <w:rPr>
          <w:rFonts w:ascii="Verdana,Bold" w:hAnsi="Verdana,Bold" w:cs="Verdana,Bold"/>
          <w:b/>
          <w:bCs/>
          <w:noProof/>
          <w:sz w:val="18"/>
          <w:szCs w:val="18"/>
          <w:lang w:eastAsia="fr-FR"/>
        </w:rPr>
      </w:pPr>
    </w:p>
    <w:p w:rsidR="003A7FCB" w:rsidRDefault="003A7FCB" w:rsidP="00633CC7">
      <w:pPr>
        <w:rPr>
          <w:rFonts w:ascii="Verdana,Bold" w:hAnsi="Verdana,Bold" w:cs="Verdana,Bold"/>
          <w:b/>
          <w:bCs/>
          <w:noProof/>
          <w:sz w:val="18"/>
          <w:szCs w:val="18"/>
          <w:lang w:eastAsia="fr-FR"/>
        </w:rPr>
      </w:pPr>
    </w:p>
    <w:p w:rsidR="003A7FCB" w:rsidRDefault="003A7FCB" w:rsidP="00633CC7">
      <w:pPr>
        <w:rPr>
          <w:rFonts w:ascii="Verdana,Bold" w:hAnsi="Verdana,Bold" w:cs="Verdana,Bold"/>
          <w:b/>
          <w:bCs/>
          <w:noProof/>
          <w:sz w:val="18"/>
          <w:szCs w:val="18"/>
          <w:lang w:eastAsia="fr-FR"/>
        </w:rPr>
      </w:pPr>
    </w:p>
    <w:p w:rsidR="003A7FCB" w:rsidRDefault="003A7FCB" w:rsidP="00633CC7">
      <w:pPr>
        <w:rPr>
          <w:rFonts w:ascii="Verdana,Bold" w:hAnsi="Verdana,Bold" w:cs="Verdana,Bold"/>
          <w:b/>
          <w:bCs/>
          <w:noProof/>
          <w:sz w:val="18"/>
          <w:szCs w:val="18"/>
          <w:lang w:eastAsia="fr-FR"/>
        </w:rPr>
      </w:pPr>
    </w:p>
    <w:p w:rsidR="00293342" w:rsidRDefault="00293342" w:rsidP="00633CC7">
      <w:pPr>
        <w:rPr>
          <w:rFonts w:ascii="Verdana,Bold" w:hAnsi="Verdana,Bold" w:cs="Verdana,Bold"/>
          <w:b/>
          <w:bCs/>
          <w:sz w:val="18"/>
          <w:szCs w:val="18"/>
        </w:rPr>
      </w:pPr>
    </w:p>
    <w:p w:rsidR="00C02F80" w:rsidRDefault="00C02F80" w:rsidP="000348D5">
      <w:pPr>
        <w:spacing w:after="120"/>
        <w:rPr>
          <w:rFonts w:ascii="Arial" w:hAnsi="Arial"/>
          <w:sz w:val="21"/>
          <w:szCs w:val="21"/>
          <w:u w:val="single"/>
        </w:rPr>
      </w:pPr>
    </w:p>
    <w:p w:rsidR="000348D5" w:rsidRPr="003D73A3" w:rsidRDefault="00775F1A" w:rsidP="00775F1A">
      <w:pPr>
        <w:pStyle w:val="Titre2"/>
      </w:pPr>
      <w:bookmarkStart w:id="14" w:name="_Toc529967993"/>
      <w:r>
        <w:t>Eaux usées</w:t>
      </w:r>
      <w:bookmarkEnd w:id="14"/>
      <w:r>
        <w:t xml:space="preserve"> </w:t>
      </w:r>
    </w:p>
    <w:p w:rsidR="000348D5" w:rsidRPr="00246C32" w:rsidRDefault="000348D5" w:rsidP="00246C32">
      <w:r w:rsidRPr="00246C32">
        <w:t>L’assainissement des eaux usées consiste à collecter les eaux usées d’origine domestique, à les transporter jusqu’à un ouvrage de traitement et à les traiter avant restitution au milieu naturel.</w:t>
      </w:r>
      <w:r w:rsidR="00C02F80" w:rsidRPr="00246C32">
        <w:t xml:space="preserve"> Au SIHAM on trouve 20.6 km de réseau séparatif d’eaux usées </w:t>
      </w:r>
    </w:p>
    <w:p w:rsidR="000348D5" w:rsidRPr="00246C32" w:rsidRDefault="000348D5" w:rsidP="00246C32">
      <w:r w:rsidRPr="00246C32">
        <w:t>La loi sur l’eau de 1992 impose aux communes d’établir un zonage d’assainissement afin de déterminer sur leur territoire, les zones d’assainissement collectif et les zones d’assainissement non collectif.</w:t>
      </w:r>
    </w:p>
    <w:p w:rsidR="000348D5" w:rsidRPr="003D73A3" w:rsidRDefault="00775F1A" w:rsidP="00775F1A">
      <w:pPr>
        <w:pStyle w:val="Titre2"/>
      </w:pPr>
      <w:bookmarkStart w:id="15" w:name="_Toc529967994"/>
      <w:r>
        <w:t>Eaux pluviales</w:t>
      </w:r>
      <w:bookmarkEnd w:id="15"/>
      <w:r>
        <w:t xml:space="preserve"> </w:t>
      </w:r>
    </w:p>
    <w:p w:rsidR="003D73A3" w:rsidRPr="00246C32" w:rsidRDefault="000348D5" w:rsidP="00246C32">
      <w:r w:rsidRPr="00246C32">
        <w:t>L’assainissement des eaux pluviales permet de gérer les eaux de ruissellement par temps de pluie.</w:t>
      </w:r>
      <w:r w:rsidR="002E3D18" w:rsidRPr="00246C32">
        <w:t xml:space="preserve"> </w:t>
      </w:r>
      <w:r w:rsidR="00A16B74" w:rsidRPr="00246C32">
        <w:t>Au SIAHM on trouve</w:t>
      </w:r>
      <w:r w:rsidR="002E3D18" w:rsidRPr="00246C32">
        <w:t xml:space="preserve"> 16 km de réseau d’eaux pluviales  et 8.8 km de réseaux unitaire.</w:t>
      </w:r>
      <w:r w:rsidR="003D73A3" w:rsidRPr="00246C32">
        <w:br w:type="page"/>
      </w:r>
    </w:p>
    <w:p w:rsidR="00F82AC9" w:rsidRPr="003D73A3" w:rsidRDefault="00D51E27" w:rsidP="00775F1A">
      <w:pPr>
        <w:pStyle w:val="Titre2"/>
      </w:pPr>
      <w:bookmarkStart w:id="16" w:name="_Toc529967995"/>
      <w:r w:rsidRPr="003D73A3">
        <w:lastRenderedPageBreak/>
        <w:t>Le nombre de cli</w:t>
      </w:r>
      <w:r w:rsidR="00775F1A">
        <w:t>ents assainissement collectif</w:t>
      </w:r>
      <w:bookmarkEnd w:id="16"/>
      <w:r w:rsidR="00775F1A">
        <w:t> </w:t>
      </w:r>
    </w:p>
    <w:p w:rsidR="00F82AC9" w:rsidRDefault="00F82AC9" w:rsidP="00A0781C">
      <w:pPr>
        <w:autoSpaceDE w:val="0"/>
        <w:autoSpaceDN w:val="0"/>
        <w:adjustRightInd w:val="0"/>
        <w:spacing w:after="0" w:line="240" w:lineRule="auto"/>
        <w:jc w:val="left"/>
        <w:rPr>
          <w:rFonts w:cs="Verdana"/>
          <w:sz w:val="16"/>
          <w:szCs w:val="16"/>
        </w:rPr>
      </w:pPr>
    </w:p>
    <w:p w:rsidR="00265973" w:rsidRDefault="00D51E27" w:rsidP="00A0781C">
      <w:pPr>
        <w:autoSpaceDE w:val="0"/>
        <w:autoSpaceDN w:val="0"/>
        <w:adjustRightInd w:val="0"/>
        <w:spacing w:after="0" w:line="240" w:lineRule="auto"/>
        <w:jc w:val="left"/>
        <w:rPr>
          <w:rFonts w:cs="Verdana,Bold"/>
          <w:b/>
          <w:bCs/>
        </w:rPr>
      </w:pPr>
      <w:r>
        <w:rPr>
          <w:rFonts w:cs="Verdana"/>
          <w:noProof/>
          <w:sz w:val="16"/>
          <w:szCs w:val="16"/>
          <w:lang w:eastAsia="fr-FR"/>
        </w:rPr>
        <w:drawing>
          <wp:inline distT="0" distB="0" distL="0" distR="0">
            <wp:extent cx="5092081" cy="1080655"/>
            <wp:effectExtent l="19050" t="0" r="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5" cstate="print"/>
                    <a:srcRect l="12254" t="47732" r="14804" b="32875"/>
                    <a:stretch>
                      <a:fillRect/>
                    </a:stretch>
                  </pic:blipFill>
                  <pic:spPr bwMode="auto">
                    <a:xfrm>
                      <a:off x="0" y="0"/>
                      <a:ext cx="5089812" cy="1080173"/>
                    </a:xfrm>
                    <a:prstGeom prst="rect">
                      <a:avLst/>
                    </a:prstGeom>
                    <a:noFill/>
                    <a:ln w="9525">
                      <a:noFill/>
                      <a:miter lim="800000"/>
                      <a:headEnd/>
                      <a:tailEnd/>
                    </a:ln>
                  </pic:spPr>
                </pic:pic>
              </a:graphicData>
            </a:graphic>
          </wp:inline>
        </w:drawing>
      </w:r>
    </w:p>
    <w:p w:rsidR="00265973" w:rsidRDefault="00265973" w:rsidP="00A0781C">
      <w:pPr>
        <w:autoSpaceDE w:val="0"/>
        <w:autoSpaceDN w:val="0"/>
        <w:adjustRightInd w:val="0"/>
        <w:spacing w:after="0" w:line="240" w:lineRule="auto"/>
        <w:jc w:val="left"/>
        <w:rPr>
          <w:rFonts w:cs="Verdana,Bold"/>
          <w:b/>
          <w:bCs/>
        </w:rPr>
      </w:pPr>
    </w:p>
    <w:p w:rsidR="00A0781C" w:rsidRDefault="003D73A3" w:rsidP="00775F1A">
      <w:pPr>
        <w:pStyle w:val="Titre2"/>
      </w:pPr>
      <w:bookmarkStart w:id="17" w:name="_Toc529967996"/>
      <w:r w:rsidRPr="003D73A3">
        <w:t xml:space="preserve">Le </w:t>
      </w:r>
      <w:r w:rsidR="00B05BF6" w:rsidRPr="003D73A3">
        <w:t xml:space="preserve"> prix du service de l'assainissement</w:t>
      </w:r>
      <w:bookmarkEnd w:id="17"/>
      <w:r w:rsidR="00775F1A">
        <w:t> </w:t>
      </w:r>
    </w:p>
    <w:p w:rsidR="00027DAA" w:rsidRPr="003D73A3" w:rsidRDefault="00027DAA" w:rsidP="00A0781C">
      <w:pPr>
        <w:autoSpaceDE w:val="0"/>
        <w:autoSpaceDN w:val="0"/>
        <w:adjustRightInd w:val="0"/>
        <w:spacing w:after="0" w:line="240" w:lineRule="auto"/>
        <w:jc w:val="left"/>
        <w:rPr>
          <w:rFonts w:asciiTheme="majorHAnsi" w:eastAsiaTheme="majorEastAsia" w:hAnsiTheme="majorHAnsi" w:cstheme="majorBidi"/>
          <w:b/>
          <w:bCs/>
          <w:color w:val="4F81BD" w:themeColor="accent1"/>
        </w:rPr>
      </w:pPr>
    </w:p>
    <w:p w:rsidR="00BB4332" w:rsidRPr="002213B5" w:rsidRDefault="00A0781C" w:rsidP="00B05BF6">
      <w:pPr>
        <w:autoSpaceDE w:val="0"/>
        <w:autoSpaceDN w:val="0"/>
        <w:adjustRightInd w:val="0"/>
        <w:spacing w:after="0" w:line="240" w:lineRule="auto"/>
        <w:jc w:val="left"/>
        <w:rPr>
          <w:rFonts w:cs="Verdana"/>
        </w:rPr>
      </w:pPr>
      <w:r w:rsidRPr="00B05BF6">
        <w:rPr>
          <w:rFonts w:cs="Verdana"/>
        </w:rPr>
        <w:t>Le système tarifaire de la redevance assainissement comprend une part fixe, ainsi qu’un</w:t>
      </w:r>
      <w:r w:rsidR="00B05BF6">
        <w:rPr>
          <w:rFonts w:cs="Verdana"/>
        </w:rPr>
        <w:t xml:space="preserve"> </w:t>
      </w:r>
      <w:r w:rsidRPr="00B05BF6">
        <w:rPr>
          <w:rFonts w:cs="Verdana"/>
        </w:rPr>
        <w:t>prix au m3, appliqué au volume d’</w:t>
      </w:r>
      <w:r w:rsidR="002213B5">
        <w:rPr>
          <w:rFonts w:cs="Verdana"/>
        </w:rPr>
        <w:t>eau consommé, en 2015 c’est 2.99 m</w:t>
      </w:r>
      <w:r w:rsidR="002213B5">
        <w:rPr>
          <w:rFonts w:cs="Verdana"/>
          <w:vertAlign w:val="superscript"/>
        </w:rPr>
        <w:t>3</w:t>
      </w:r>
      <w:r w:rsidR="002213B5">
        <w:rPr>
          <w:rFonts w:cs="Verdana"/>
        </w:rPr>
        <w:t xml:space="preserve"> C  TTC</w:t>
      </w:r>
      <w:r w:rsidR="009850FE">
        <w:rPr>
          <w:rFonts w:cs="Verdana"/>
        </w:rPr>
        <w:t>.</w:t>
      </w:r>
    </w:p>
    <w:p w:rsidR="006A015D" w:rsidRDefault="006A015D" w:rsidP="006A015D">
      <w:pPr>
        <w:autoSpaceDE w:val="0"/>
        <w:autoSpaceDN w:val="0"/>
        <w:adjustRightInd w:val="0"/>
        <w:spacing w:after="0" w:line="240" w:lineRule="auto"/>
        <w:jc w:val="left"/>
        <w:rPr>
          <w:rFonts w:ascii="Verdana" w:hAnsi="Verdana" w:cs="Verdana"/>
          <w:sz w:val="16"/>
          <w:szCs w:val="16"/>
        </w:rPr>
      </w:pPr>
    </w:p>
    <w:p w:rsidR="00935A1B" w:rsidRPr="003D73A3" w:rsidRDefault="003D73A3" w:rsidP="00935A1B">
      <w:pPr>
        <w:autoSpaceDE w:val="0"/>
        <w:autoSpaceDN w:val="0"/>
        <w:adjustRightInd w:val="0"/>
        <w:spacing w:after="0" w:line="240" w:lineRule="auto"/>
        <w:jc w:val="left"/>
        <w:rPr>
          <w:rFonts w:cs="Verdana,Bold"/>
          <w:b/>
          <w:bCs/>
          <w:szCs w:val="24"/>
        </w:rPr>
      </w:pPr>
      <w:r w:rsidRPr="003D73A3">
        <w:rPr>
          <w:rFonts w:cs="Verdana,Bold"/>
          <w:b/>
          <w:bCs/>
          <w:szCs w:val="24"/>
        </w:rPr>
        <w:t>La facture type 120 m3</w:t>
      </w:r>
      <w:r>
        <w:rPr>
          <w:rFonts w:cs="Verdana,Bold"/>
          <w:b/>
          <w:bCs/>
          <w:szCs w:val="24"/>
        </w:rPr>
        <w:t xml:space="preserve"> : </w:t>
      </w:r>
    </w:p>
    <w:p w:rsidR="0081304B" w:rsidRDefault="007B2B31" w:rsidP="00935A1B">
      <w:pPr>
        <w:jc w:val="left"/>
        <w:rPr>
          <w:rFonts w:cs="Verdana,Bold"/>
          <w:b/>
          <w:bCs/>
          <w:szCs w:val="28"/>
        </w:rPr>
      </w:pPr>
      <w:r>
        <w:rPr>
          <w:rFonts w:cs="Verdana,Bold"/>
          <w:b/>
          <w:bCs/>
          <w:noProof/>
          <w:szCs w:val="28"/>
          <w:lang w:eastAsia="fr-FR"/>
        </w:rPr>
        <w:drawing>
          <wp:inline distT="0" distB="0" distL="0" distR="0">
            <wp:extent cx="5278163" cy="3454962"/>
            <wp:effectExtent l="1905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6" cstate="print"/>
                    <a:srcRect l="13966" t="29374" r="15516" b="12743"/>
                    <a:stretch>
                      <a:fillRect/>
                    </a:stretch>
                  </pic:blipFill>
                  <pic:spPr bwMode="auto">
                    <a:xfrm>
                      <a:off x="0" y="0"/>
                      <a:ext cx="5277219" cy="3454344"/>
                    </a:xfrm>
                    <a:prstGeom prst="rect">
                      <a:avLst/>
                    </a:prstGeom>
                    <a:noFill/>
                    <a:ln w="9525">
                      <a:noFill/>
                      <a:miter lim="800000"/>
                      <a:headEnd/>
                      <a:tailEnd/>
                    </a:ln>
                  </pic:spPr>
                </pic:pic>
              </a:graphicData>
            </a:graphic>
          </wp:inline>
        </w:drawing>
      </w:r>
    </w:p>
    <w:p w:rsidR="0081304B" w:rsidRDefault="0081304B" w:rsidP="00935A1B">
      <w:pPr>
        <w:jc w:val="left"/>
        <w:rPr>
          <w:rFonts w:cs="Verdana,Bold"/>
          <w:b/>
          <w:bCs/>
          <w:szCs w:val="28"/>
        </w:rPr>
      </w:pPr>
    </w:p>
    <w:p w:rsidR="00FB76DF" w:rsidRDefault="00FB76DF">
      <w:pPr>
        <w:jc w:val="left"/>
        <w:rPr>
          <w:rFonts w:cs="Verdana,Bold"/>
          <w:b/>
          <w:bCs/>
          <w:szCs w:val="28"/>
        </w:rPr>
      </w:pPr>
      <w:r>
        <w:rPr>
          <w:rFonts w:cs="Verdana,Bold"/>
          <w:b/>
          <w:bCs/>
          <w:szCs w:val="28"/>
        </w:rPr>
        <w:br w:type="page"/>
      </w:r>
    </w:p>
    <w:p w:rsidR="00775F1A" w:rsidRDefault="00313E99" w:rsidP="00775F1A">
      <w:pPr>
        <w:pStyle w:val="Titre2"/>
        <w:rPr>
          <w:rFonts w:cs="Verdana"/>
          <w:szCs w:val="16"/>
        </w:rPr>
      </w:pPr>
      <w:bookmarkStart w:id="18" w:name="_Toc529967997"/>
      <w:r w:rsidRPr="00313E99">
        <w:rPr>
          <w:rFonts w:cs="Verdana,Bold"/>
          <w:szCs w:val="28"/>
        </w:rPr>
        <w:lastRenderedPageBreak/>
        <w:t>L</w:t>
      </w:r>
      <w:r w:rsidR="00775F1A">
        <w:t>e fonctionnement hydraulique</w:t>
      </w:r>
      <w:bookmarkEnd w:id="18"/>
      <w:r w:rsidR="00775F1A">
        <w:t> </w:t>
      </w:r>
    </w:p>
    <w:p w:rsidR="00313E99" w:rsidRPr="00313E99" w:rsidRDefault="00313E99" w:rsidP="00313E99">
      <w:pPr>
        <w:autoSpaceDE w:val="0"/>
        <w:autoSpaceDN w:val="0"/>
        <w:adjustRightInd w:val="0"/>
        <w:spacing w:after="0" w:line="240" w:lineRule="auto"/>
        <w:jc w:val="left"/>
        <w:rPr>
          <w:rFonts w:cs="Verdana"/>
          <w:szCs w:val="16"/>
        </w:rPr>
      </w:pPr>
      <w:r w:rsidRPr="00313E99">
        <w:rPr>
          <w:rFonts w:cs="Verdana"/>
          <w:szCs w:val="16"/>
        </w:rPr>
        <w:t>Cette partie présente de façon détaillée le bilan hydraulique explicitant les différents volumes collectés et épurés au regard de la pluviométrie.</w:t>
      </w:r>
    </w:p>
    <w:p w:rsidR="006A015D" w:rsidRPr="00313E99" w:rsidRDefault="006A015D" w:rsidP="006A015D">
      <w:pPr>
        <w:autoSpaceDE w:val="0"/>
        <w:autoSpaceDN w:val="0"/>
        <w:adjustRightInd w:val="0"/>
        <w:spacing w:after="0" w:line="240" w:lineRule="auto"/>
        <w:jc w:val="left"/>
        <w:rPr>
          <w:rFonts w:cs="Verdana,Bold"/>
          <w:b/>
          <w:bCs/>
          <w:szCs w:val="28"/>
        </w:rPr>
      </w:pPr>
    </w:p>
    <w:p w:rsidR="00E75DF9" w:rsidRDefault="00FE3162" w:rsidP="006A015D">
      <w:pPr>
        <w:autoSpaceDE w:val="0"/>
        <w:autoSpaceDN w:val="0"/>
        <w:adjustRightInd w:val="0"/>
        <w:spacing w:after="0" w:line="240" w:lineRule="auto"/>
        <w:jc w:val="left"/>
        <w:rPr>
          <w:rFonts w:ascii="Verdana,Bold" w:hAnsi="Verdana,Bold" w:cs="Verdana,Bold"/>
          <w:b/>
          <w:bCs/>
          <w:color w:val="9ACD00"/>
          <w:sz w:val="28"/>
          <w:szCs w:val="28"/>
        </w:rPr>
      </w:pPr>
      <w:r>
        <w:rPr>
          <w:rFonts w:ascii="Verdana,Bold" w:hAnsi="Verdana,Bold" w:cs="Verdana,Bold"/>
          <w:b/>
          <w:bCs/>
          <w:noProof/>
          <w:color w:val="9ACD00"/>
          <w:sz w:val="28"/>
          <w:szCs w:val="28"/>
          <w:lang w:eastAsia="fr-FR"/>
        </w:rPr>
        <w:pict>
          <v:shape id="Text Box 43" o:spid="_x0000_s1032" type="#_x0000_t202" style="position:absolute;margin-left:-16.25pt;margin-top:.85pt;width:478.1pt;height:541.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PO7uQIAAMI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" filled="f" stroked="f">
            <v:textbox>
              <w:txbxContent>
                <w:p w:rsidR="00633CC7" w:rsidRDefault="00633CC7" w:rsidP="00153DC0">
                  <w:pPr>
                    <w:jc w:val="center"/>
                  </w:pPr>
                  <w:r>
                    <w:rPr>
                      <w:rFonts w:ascii="Verdana,Bold" w:hAnsi="Verdana,Bold" w:cs="Verdana,Bold"/>
                      <w:b/>
                      <w:bCs/>
                      <w:noProof/>
                      <w:color w:val="9ACD00"/>
                      <w:sz w:val="28"/>
                      <w:szCs w:val="28"/>
                      <w:lang w:eastAsia="fr-FR"/>
                    </w:rPr>
                    <w:drawing>
                      <wp:inline distT="0" distB="0" distL="0" distR="0">
                        <wp:extent cx="4852413" cy="6594871"/>
                        <wp:effectExtent l="19050" t="0" r="5337" b="0"/>
                        <wp:docPr id="33" name="Image 61" descr="C:\Users\cbrahmi\AppData\Local\Microsoft\Windows\INetCache\Content.Word\m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cbrahmi\AppData\Local\Microsoft\Windows\INetCache\Content.Word\mu.jpg"/>
                                <pic:cNvPicPr>
                                  <a:picLocks noChangeAspect="1" noChangeArrowheads="1"/>
                                </pic:cNvPicPr>
                              </pic:nvPicPr>
                              <pic:blipFill>
                                <a:blip r:embed="rId27" cstate="print"/>
                                <a:srcRect/>
                                <a:stretch>
                                  <a:fillRect/>
                                </a:stretch>
                              </pic:blipFill>
                              <pic:spPr bwMode="auto">
                                <a:xfrm>
                                  <a:off x="0" y="0"/>
                                  <a:ext cx="4849781" cy="6591294"/>
                                </a:xfrm>
                                <a:prstGeom prst="rect">
                                  <a:avLst/>
                                </a:prstGeom>
                                <a:noFill/>
                                <a:ln w="9525">
                                  <a:noFill/>
                                  <a:miter lim="800000"/>
                                  <a:headEnd/>
                                  <a:tailEnd/>
                                </a:ln>
                              </pic:spPr>
                            </pic:pic>
                          </a:graphicData>
                        </a:graphic>
                      </wp:inline>
                    </w:drawing>
                  </w:r>
                </w:p>
              </w:txbxContent>
            </v:textbox>
          </v:shape>
        </w:pict>
      </w: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E75DF9" w:rsidRDefault="00E75DF9"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r>
        <w:rPr>
          <w:rFonts w:ascii="Verdana,Bold" w:hAnsi="Verdana,Bold" w:cs="Verdana,Bold"/>
          <w:b/>
          <w:bCs/>
          <w:color w:val="9ACD00"/>
          <w:sz w:val="28"/>
          <w:szCs w:val="28"/>
        </w:rPr>
        <w:t xml:space="preserve">  </w:t>
      </w:r>
    </w:p>
    <w:p w:rsidR="006A015D" w:rsidRDefault="006A015D" w:rsidP="006A015D">
      <w:pPr>
        <w:autoSpaceDE w:val="0"/>
        <w:autoSpaceDN w:val="0"/>
        <w:adjustRightInd w:val="0"/>
        <w:spacing w:after="0" w:line="240" w:lineRule="auto"/>
        <w:jc w:val="left"/>
        <w:rPr>
          <w:rFonts w:ascii="Verdana,Bold" w:hAnsi="Verdana,Bold" w:cs="Verdana,Bold"/>
          <w:b/>
          <w:bCs/>
          <w:color w:val="9ACD00"/>
          <w:sz w:val="28"/>
          <w:szCs w:val="28"/>
        </w:rPr>
      </w:pPr>
    </w:p>
    <w:p w:rsidR="00FB76DF" w:rsidRPr="00E326DF" w:rsidRDefault="00FB76DF" w:rsidP="003D3288">
      <w:pPr>
        <w:autoSpaceDE w:val="0"/>
        <w:autoSpaceDN w:val="0"/>
        <w:adjustRightInd w:val="0"/>
        <w:spacing w:after="0" w:line="240" w:lineRule="auto"/>
        <w:rPr>
          <w:rFonts w:cs="Verdana"/>
          <w:color w:val="000000"/>
        </w:rPr>
      </w:pPr>
      <w:r w:rsidRPr="00E326DF">
        <w:rPr>
          <w:rFonts w:cs="Verdana"/>
          <w:color w:val="000000"/>
        </w:rPr>
        <w:t>100 % de conformité de rejet, et une filière boue conforme aux prescriptions</w:t>
      </w:r>
      <w:r>
        <w:rPr>
          <w:rFonts w:cs="Verdana"/>
          <w:color w:val="000000"/>
        </w:rPr>
        <w:t xml:space="preserve"> </w:t>
      </w:r>
      <w:r w:rsidRPr="00E326DF">
        <w:rPr>
          <w:rFonts w:cs="Verdana"/>
          <w:color w:val="000000"/>
        </w:rPr>
        <w:t>réglementaires;</w:t>
      </w:r>
      <w:r>
        <w:rPr>
          <w:rFonts w:cs="Verdana"/>
          <w:color w:val="000000"/>
        </w:rPr>
        <w:t xml:space="preserve"> </w:t>
      </w:r>
      <w:r w:rsidRPr="00E326DF">
        <w:rPr>
          <w:rFonts w:cs="Verdana"/>
          <w:color w:val="000000"/>
        </w:rPr>
        <w:t>Optimisation du traitement solaire des boues par automatisation des collecteurs de</w:t>
      </w:r>
      <w:r>
        <w:rPr>
          <w:rFonts w:cs="Verdana"/>
          <w:color w:val="000000"/>
        </w:rPr>
        <w:t xml:space="preserve"> refoulement de la serre.</w:t>
      </w:r>
    </w:p>
    <w:p w:rsidR="00FB76DF" w:rsidRDefault="00FB76DF" w:rsidP="00FB76DF">
      <w:pPr>
        <w:jc w:val="left"/>
        <w:rPr>
          <w:rFonts w:cs="Verdana,Bold"/>
          <w:b/>
          <w:bCs/>
          <w:szCs w:val="28"/>
        </w:rPr>
      </w:pPr>
      <w:r>
        <w:rPr>
          <w:rFonts w:cs="Verdana,Bold"/>
          <w:b/>
          <w:bCs/>
          <w:szCs w:val="28"/>
        </w:rPr>
        <w:br w:type="page"/>
      </w:r>
    </w:p>
    <w:p w:rsidR="00285562" w:rsidRPr="009446CF" w:rsidRDefault="00775F1A" w:rsidP="00775F1A">
      <w:pPr>
        <w:pStyle w:val="Titre"/>
        <w:outlineLvl w:val="0"/>
      </w:pPr>
      <w:bookmarkStart w:id="19" w:name="_Toc529967998"/>
      <w:r>
        <w:lastRenderedPageBreak/>
        <w:t>LE TRAITEMENT DES DECHETS</w:t>
      </w:r>
      <w:bookmarkEnd w:id="19"/>
      <w:r>
        <w:t xml:space="preserve"> </w:t>
      </w:r>
    </w:p>
    <w:p w:rsidR="00285562" w:rsidRPr="005650D3" w:rsidRDefault="00285562" w:rsidP="00285562">
      <w:pPr>
        <w:spacing w:after="120"/>
        <w:rPr>
          <w:rFonts w:ascii="Arial" w:hAnsi="Arial"/>
          <w:sz w:val="21"/>
          <w:szCs w:val="21"/>
        </w:rPr>
      </w:pPr>
      <w:r w:rsidRPr="005650D3">
        <w:rPr>
          <w:rFonts w:ascii="Arial" w:hAnsi="Arial"/>
          <w:sz w:val="21"/>
          <w:szCs w:val="21"/>
        </w:rPr>
        <w:t>La compétence « gestion des déchets » a été confié</w:t>
      </w:r>
      <w:r>
        <w:rPr>
          <w:rFonts w:ascii="Arial" w:hAnsi="Arial"/>
          <w:sz w:val="21"/>
          <w:szCs w:val="21"/>
        </w:rPr>
        <w:t>e</w:t>
      </w:r>
      <w:r w:rsidRPr="005650D3">
        <w:rPr>
          <w:rFonts w:ascii="Arial" w:hAnsi="Arial"/>
          <w:sz w:val="21"/>
          <w:szCs w:val="21"/>
        </w:rPr>
        <w:t xml:space="preserve"> au Syndicat Intercommunal d’Evaluation et d’Elimination des Déchets (SIEED) de l’Ouest Yvelines.</w:t>
      </w:r>
    </w:p>
    <w:p w:rsidR="00EA531F" w:rsidRPr="00EA531F" w:rsidRDefault="00EA531F" w:rsidP="00EA531F">
      <w:pPr>
        <w:rPr>
          <w:rFonts w:ascii="Arial" w:hAnsi="Arial"/>
          <w:b/>
          <w:sz w:val="21"/>
          <w:szCs w:val="21"/>
        </w:rPr>
      </w:pPr>
      <w:r w:rsidRPr="00EA531F">
        <w:rPr>
          <w:rFonts w:ascii="Arial" w:hAnsi="Arial"/>
          <w:b/>
          <w:sz w:val="21"/>
          <w:szCs w:val="21"/>
        </w:rPr>
        <w:t>Les jours de collectes :</w:t>
      </w:r>
    </w:p>
    <w:p w:rsidR="00285562" w:rsidRDefault="00285562" w:rsidP="00285562">
      <w:pPr>
        <w:spacing w:after="120"/>
        <w:rPr>
          <w:rFonts w:ascii="Arial" w:hAnsi="Arial"/>
          <w:noProof/>
          <w:szCs w:val="20"/>
        </w:rPr>
      </w:pPr>
      <w:r w:rsidRPr="005650D3">
        <w:rPr>
          <w:rFonts w:ascii="Arial" w:hAnsi="Arial"/>
          <w:sz w:val="21"/>
          <w:szCs w:val="21"/>
        </w:rPr>
        <w:t xml:space="preserve">La </w:t>
      </w:r>
      <w:r w:rsidR="00D50E80">
        <w:rPr>
          <w:rFonts w:ascii="Arial" w:hAnsi="Arial"/>
          <w:sz w:val="21"/>
          <w:szCs w:val="21"/>
        </w:rPr>
        <w:t>collecte des ordures ménagères a</w:t>
      </w:r>
      <w:r w:rsidRPr="005650D3">
        <w:rPr>
          <w:rFonts w:ascii="Arial" w:hAnsi="Arial"/>
          <w:sz w:val="21"/>
          <w:szCs w:val="21"/>
        </w:rPr>
        <w:t xml:space="preserve"> lieu une fois par semaine</w:t>
      </w:r>
      <w:r w:rsidR="00EA531F">
        <w:rPr>
          <w:rFonts w:ascii="Arial" w:hAnsi="Arial"/>
          <w:sz w:val="21"/>
          <w:szCs w:val="21"/>
        </w:rPr>
        <w:t> « </w:t>
      </w:r>
      <w:r w:rsidR="00F86337">
        <w:rPr>
          <w:rFonts w:ascii="Arial" w:hAnsi="Arial"/>
          <w:sz w:val="21"/>
          <w:szCs w:val="21"/>
        </w:rPr>
        <w:t>le mercredi</w:t>
      </w:r>
      <w:r w:rsidR="00EA531F">
        <w:rPr>
          <w:rFonts w:ascii="Arial" w:hAnsi="Arial"/>
          <w:sz w:val="21"/>
          <w:szCs w:val="21"/>
        </w:rPr>
        <w:t> »</w:t>
      </w:r>
      <w:r w:rsidRPr="005650D3">
        <w:rPr>
          <w:rFonts w:ascii="Arial" w:hAnsi="Arial"/>
          <w:sz w:val="21"/>
          <w:szCs w:val="21"/>
        </w:rPr>
        <w:t>, en porte à porte, le mercredi.</w:t>
      </w:r>
      <w:r>
        <w:rPr>
          <w:rFonts w:ascii="Arial" w:hAnsi="Arial"/>
          <w:sz w:val="21"/>
          <w:szCs w:val="21"/>
        </w:rPr>
        <w:t xml:space="preserve"> </w:t>
      </w:r>
      <w:r w:rsidRPr="005650D3">
        <w:rPr>
          <w:rFonts w:ascii="Arial" w:hAnsi="Arial"/>
          <w:sz w:val="21"/>
          <w:szCs w:val="21"/>
        </w:rPr>
        <w:t>Il est interdit de mettre dans les ordures ménagères : terre, gravats, liquides, huiles, essence, matières fécales ou produits contaminés, seringues, batteries, débits de verre, tontes et déchets végétaux.</w:t>
      </w:r>
      <w:r w:rsidRPr="005F56F6">
        <w:rPr>
          <w:rFonts w:ascii="Arial" w:hAnsi="Arial"/>
          <w:noProof/>
          <w:szCs w:val="20"/>
        </w:rPr>
        <w:t xml:space="preserve"> </w:t>
      </w:r>
    </w:p>
    <w:p w:rsidR="00285562" w:rsidRDefault="00EB0347" w:rsidP="00285562">
      <w:pPr>
        <w:spacing w:after="120"/>
        <w:rPr>
          <w:rFonts w:ascii="Arial" w:hAnsi="Arial"/>
          <w:sz w:val="21"/>
          <w:szCs w:val="21"/>
        </w:rPr>
      </w:pPr>
      <w:r w:rsidRPr="00E2167C">
        <w:rPr>
          <w:rFonts w:ascii="Arial" w:hAnsi="Arial"/>
          <w:sz w:val="21"/>
          <w:szCs w:val="21"/>
        </w:rPr>
        <w:t xml:space="preserve">Il existe sur le territoire </w:t>
      </w:r>
      <w:r w:rsidR="00271AFC">
        <w:rPr>
          <w:rFonts w:ascii="Arial" w:hAnsi="Arial"/>
          <w:sz w:val="21"/>
          <w:szCs w:val="21"/>
        </w:rPr>
        <w:t>5</w:t>
      </w:r>
      <w:r w:rsidRPr="00E2167C">
        <w:rPr>
          <w:rFonts w:ascii="Arial" w:hAnsi="Arial"/>
          <w:sz w:val="21"/>
          <w:szCs w:val="21"/>
        </w:rPr>
        <w:t xml:space="preserve"> postes enterrés pour les ordures ménagères</w:t>
      </w:r>
    </w:p>
    <w:p w:rsidR="00CD3935" w:rsidRPr="00E2167C" w:rsidRDefault="00CD3935" w:rsidP="00285562">
      <w:pPr>
        <w:spacing w:after="120"/>
        <w:rPr>
          <w:rFonts w:ascii="Arial" w:hAnsi="Arial"/>
          <w:sz w:val="21"/>
          <w:szCs w:val="21"/>
        </w:rPr>
      </w:pPr>
    </w:p>
    <w:p w:rsidR="00285562" w:rsidRPr="005650D3" w:rsidRDefault="00285562" w:rsidP="00285562">
      <w:pPr>
        <w:spacing w:after="120"/>
        <w:jc w:val="center"/>
        <w:rPr>
          <w:rFonts w:ascii="Arial" w:hAnsi="Arial"/>
          <w:sz w:val="21"/>
          <w:szCs w:val="21"/>
        </w:rPr>
      </w:pPr>
      <w:r>
        <w:rPr>
          <w:rFonts w:ascii="Arial" w:hAnsi="Arial"/>
          <w:noProof/>
          <w:szCs w:val="20"/>
          <w:lang w:eastAsia="fr-FR"/>
        </w:rPr>
        <w:drawing>
          <wp:inline distT="0" distB="0" distL="0" distR="0">
            <wp:extent cx="2812774" cy="2105394"/>
            <wp:effectExtent l="0" t="0" r="0" b="0"/>
            <wp:docPr id="36" name="Image 31" descr="\\Nas-beauvais\travail\SOREPA\Div26\Affaires\Ville de Maulette\Etude\PHOTOS\Rue des vignes\Lotissement impasse pierre prieur\P105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as-beauvais\travail\SOREPA\Div26\Affaires\Ville de Maulette\Etude\PHOTOS\Rue des vignes\Lotissement impasse pierre prieur\P1050487.JPG"/>
                    <pic:cNvPicPr>
                      <a:picLocks noChangeAspect="1" noChangeArrowheads="1"/>
                    </pic:cNvPicPr>
                  </pic:nvPicPr>
                  <pic:blipFill>
                    <a:blip r:embed="rId28" cstate="print"/>
                    <a:srcRect/>
                    <a:stretch>
                      <a:fillRect/>
                    </a:stretch>
                  </pic:blipFill>
                  <pic:spPr bwMode="auto">
                    <a:xfrm>
                      <a:off x="0" y="0"/>
                      <a:ext cx="2822078" cy="2112358"/>
                    </a:xfrm>
                    <a:prstGeom prst="rect">
                      <a:avLst/>
                    </a:prstGeom>
                    <a:noFill/>
                    <a:ln w="9525">
                      <a:noFill/>
                      <a:miter lim="800000"/>
                      <a:headEnd/>
                      <a:tailEnd/>
                    </a:ln>
                  </pic:spPr>
                </pic:pic>
              </a:graphicData>
            </a:graphic>
          </wp:inline>
        </w:drawing>
      </w:r>
    </w:p>
    <w:p w:rsidR="00285562" w:rsidRPr="005650D3" w:rsidRDefault="00285562" w:rsidP="00285562">
      <w:pPr>
        <w:spacing w:before="120"/>
        <w:jc w:val="center"/>
        <w:rPr>
          <w:rFonts w:ascii="Arial" w:hAnsi="Arial"/>
          <w:i/>
          <w:sz w:val="18"/>
          <w:szCs w:val="18"/>
        </w:rPr>
      </w:pPr>
      <w:r w:rsidRPr="005650D3">
        <w:rPr>
          <w:rFonts w:ascii="Arial" w:hAnsi="Arial"/>
          <w:i/>
          <w:sz w:val="18"/>
          <w:szCs w:val="18"/>
        </w:rPr>
        <w:t>Les containers pour les emballages ménagers et pour</w:t>
      </w:r>
      <w:r>
        <w:rPr>
          <w:rFonts w:ascii="Arial" w:hAnsi="Arial"/>
          <w:i/>
          <w:sz w:val="18"/>
          <w:szCs w:val="18"/>
        </w:rPr>
        <w:t xml:space="preserve"> les ordures ménagère, face à l’école rue des Vignes. Source : </w:t>
      </w:r>
      <w:r w:rsidR="00AF7272">
        <w:rPr>
          <w:rFonts w:ascii="Arial" w:hAnsi="Arial"/>
          <w:i/>
          <w:sz w:val="18"/>
          <w:szCs w:val="18"/>
        </w:rPr>
        <w:t xml:space="preserve">Verdi </w:t>
      </w:r>
    </w:p>
    <w:p w:rsidR="00F86337" w:rsidRDefault="00F86337" w:rsidP="003D3288">
      <w:pPr>
        <w:rPr>
          <w:rFonts w:ascii="Arial" w:hAnsi="Arial"/>
          <w:sz w:val="21"/>
          <w:szCs w:val="21"/>
        </w:rPr>
      </w:pPr>
      <w:r w:rsidRPr="005318F4">
        <w:rPr>
          <w:rFonts w:ascii="Arial" w:hAnsi="Arial"/>
          <w:b/>
          <w:sz w:val="21"/>
          <w:szCs w:val="21"/>
        </w:rPr>
        <w:t>Collecte des bacs verts</w:t>
      </w:r>
      <w:r>
        <w:rPr>
          <w:rFonts w:ascii="Arial" w:hAnsi="Arial"/>
          <w:sz w:val="21"/>
          <w:szCs w:val="21"/>
        </w:rPr>
        <w:t xml:space="preserve"> se </w:t>
      </w:r>
      <w:r w:rsidR="00EA531F">
        <w:rPr>
          <w:rFonts w:ascii="Arial" w:hAnsi="Arial"/>
          <w:sz w:val="21"/>
          <w:szCs w:val="21"/>
        </w:rPr>
        <w:t xml:space="preserve">fait en général une fois par semaine « le lundi » </w:t>
      </w:r>
      <w:r>
        <w:rPr>
          <w:rFonts w:ascii="Arial" w:hAnsi="Arial"/>
          <w:sz w:val="21"/>
          <w:szCs w:val="21"/>
        </w:rPr>
        <w:t xml:space="preserve">en porte à porte, </w:t>
      </w:r>
    </w:p>
    <w:p w:rsidR="00F86337" w:rsidRPr="005650D3" w:rsidRDefault="00EA531F" w:rsidP="003D3288">
      <w:pPr>
        <w:rPr>
          <w:rFonts w:ascii="Arial" w:hAnsi="Arial"/>
          <w:sz w:val="21"/>
          <w:szCs w:val="21"/>
        </w:rPr>
      </w:pPr>
      <w:r w:rsidRPr="005318F4">
        <w:rPr>
          <w:rFonts w:ascii="Arial" w:hAnsi="Arial"/>
          <w:b/>
          <w:sz w:val="21"/>
          <w:szCs w:val="21"/>
        </w:rPr>
        <w:t>L’enlèvement des encombrants</w:t>
      </w:r>
      <w:r>
        <w:rPr>
          <w:rFonts w:ascii="Arial" w:hAnsi="Arial"/>
          <w:sz w:val="21"/>
          <w:szCs w:val="21"/>
        </w:rPr>
        <w:t xml:space="preserve"> a lieu deux fois par an </w:t>
      </w:r>
      <w:r w:rsidR="00F86337">
        <w:rPr>
          <w:rFonts w:ascii="Arial" w:hAnsi="Arial"/>
          <w:sz w:val="21"/>
          <w:szCs w:val="21"/>
        </w:rPr>
        <w:t xml:space="preserve">: le </w:t>
      </w:r>
      <w:r w:rsidR="00DD4D20">
        <w:rPr>
          <w:rFonts w:ascii="Arial" w:hAnsi="Arial"/>
          <w:sz w:val="21"/>
          <w:szCs w:val="21"/>
        </w:rPr>
        <w:t>30 mars 2016</w:t>
      </w:r>
      <w:r w:rsidR="00F86337">
        <w:rPr>
          <w:rFonts w:ascii="Arial" w:hAnsi="Arial"/>
          <w:sz w:val="21"/>
          <w:szCs w:val="21"/>
        </w:rPr>
        <w:t>, 13 septembre 2016</w:t>
      </w:r>
    </w:p>
    <w:p w:rsidR="00D50E80" w:rsidRDefault="00D50E80" w:rsidP="003D3288">
      <w:pPr>
        <w:rPr>
          <w:rFonts w:ascii="Arial" w:hAnsi="Arial"/>
          <w:sz w:val="21"/>
          <w:szCs w:val="21"/>
        </w:rPr>
      </w:pPr>
      <w:r w:rsidRPr="005318F4">
        <w:rPr>
          <w:rFonts w:ascii="Arial" w:hAnsi="Arial"/>
          <w:b/>
          <w:sz w:val="21"/>
          <w:szCs w:val="21"/>
        </w:rPr>
        <w:t>La collecte des déchets végétaux</w:t>
      </w:r>
      <w:r>
        <w:rPr>
          <w:rFonts w:ascii="Arial" w:hAnsi="Arial"/>
          <w:sz w:val="21"/>
          <w:szCs w:val="21"/>
        </w:rPr>
        <w:t xml:space="preserve"> s’effectue en porte à porte, </w:t>
      </w:r>
      <w:r w:rsidR="005318F4">
        <w:rPr>
          <w:rFonts w:ascii="Arial" w:hAnsi="Arial"/>
          <w:sz w:val="21"/>
          <w:szCs w:val="21"/>
        </w:rPr>
        <w:t xml:space="preserve">une fois par semaine </w:t>
      </w:r>
      <w:r>
        <w:rPr>
          <w:rFonts w:ascii="Arial" w:hAnsi="Arial"/>
          <w:sz w:val="21"/>
          <w:szCs w:val="21"/>
        </w:rPr>
        <w:t>du lundi 4 avril au 19 décembre 2016</w:t>
      </w:r>
      <w:r w:rsidR="00C139B0">
        <w:rPr>
          <w:rFonts w:ascii="Arial" w:hAnsi="Arial"/>
          <w:sz w:val="21"/>
          <w:szCs w:val="21"/>
        </w:rPr>
        <w:t xml:space="preserve"> </w:t>
      </w:r>
      <w:r w:rsidR="005318F4" w:rsidRPr="005650D3">
        <w:rPr>
          <w:rFonts w:ascii="Arial" w:hAnsi="Arial"/>
          <w:sz w:val="21"/>
          <w:szCs w:val="21"/>
        </w:rPr>
        <w:t>(durant 37 semaines),</w:t>
      </w:r>
      <w:r w:rsidR="005318F4">
        <w:rPr>
          <w:rFonts w:ascii="Arial" w:hAnsi="Arial"/>
          <w:sz w:val="21"/>
          <w:szCs w:val="21"/>
        </w:rPr>
        <w:t xml:space="preserve"> ses déchets</w:t>
      </w:r>
      <w:r>
        <w:rPr>
          <w:rFonts w:ascii="Arial" w:hAnsi="Arial"/>
          <w:sz w:val="21"/>
          <w:szCs w:val="21"/>
        </w:rPr>
        <w:t xml:space="preserve"> doivent être présentés uniquement dans des sacs papiers biodégradables, ou en fagots ficellés par un lien végétal, de talle/poids modeste </w:t>
      </w:r>
    </w:p>
    <w:p w:rsidR="00EA531F" w:rsidRDefault="00EA531F" w:rsidP="003D3288">
      <w:pPr>
        <w:rPr>
          <w:rFonts w:ascii="Arial" w:hAnsi="Arial"/>
          <w:sz w:val="21"/>
          <w:szCs w:val="21"/>
        </w:rPr>
      </w:pPr>
      <w:r w:rsidRPr="008A0A51">
        <w:rPr>
          <w:rFonts w:ascii="Arial" w:hAnsi="Arial"/>
          <w:b/>
          <w:sz w:val="21"/>
          <w:szCs w:val="21"/>
        </w:rPr>
        <w:t>La collecte du verre</w:t>
      </w:r>
      <w:r w:rsidRPr="005650D3">
        <w:rPr>
          <w:rFonts w:ascii="Arial" w:hAnsi="Arial"/>
          <w:sz w:val="21"/>
          <w:szCs w:val="21"/>
        </w:rPr>
        <w:t xml:space="preserve"> se fait en apport volontaire : 3 colonnes à verre ont été placé</w:t>
      </w:r>
      <w:r w:rsidR="008A0A51">
        <w:rPr>
          <w:rFonts w:ascii="Arial" w:hAnsi="Arial"/>
          <w:sz w:val="21"/>
          <w:szCs w:val="21"/>
        </w:rPr>
        <w:t>es sur le parking d’Intermarché,</w:t>
      </w:r>
      <w:r w:rsidR="008A0A51" w:rsidRPr="008A0A51">
        <w:rPr>
          <w:rFonts w:ascii="Arial" w:hAnsi="Arial"/>
          <w:sz w:val="21"/>
          <w:szCs w:val="21"/>
        </w:rPr>
        <w:t xml:space="preserve"> </w:t>
      </w:r>
      <w:r w:rsidR="008A0A51">
        <w:rPr>
          <w:rFonts w:ascii="Arial" w:hAnsi="Arial"/>
          <w:sz w:val="21"/>
          <w:szCs w:val="21"/>
        </w:rPr>
        <w:t>prés de la station essence.</w:t>
      </w:r>
    </w:p>
    <w:p w:rsidR="00412621" w:rsidRDefault="008A0A51" w:rsidP="003D3288">
      <w:pPr>
        <w:rPr>
          <w:rFonts w:ascii="Arial" w:hAnsi="Arial"/>
          <w:sz w:val="21"/>
          <w:szCs w:val="21"/>
        </w:rPr>
      </w:pPr>
      <w:r w:rsidRPr="00C139B0">
        <w:rPr>
          <w:rFonts w:ascii="Arial" w:hAnsi="Arial"/>
          <w:b/>
          <w:sz w:val="21"/>
          <w:szCs w:val="21"/>
        </w:rPr>
        <w:t xml:space="preserve">Collecte </w:t>
      </w:r>
      <w:r w:rsidR="00C139B0" w:rsidRPr="00C139B0">
        <w:rPr>
          <w:rFonts w:ascii="Arial" w:hAnsi="Arial"/>
          <w:b/>
          <w:sz w:val="21"/>
          <w:szCs w:val="21"/>
        </w:rPr>
        <w:t>bacs jaunes</w:t>
      </w:r>
      <w:r>
        <w:rPr>
          <w:rFonts w:ascii="Arial" w:hAnsi="Arial"/>
          <w:sz w:val="21"/>
          <w:szCs w:val="21"/>
        </w:rPr>
        <w:t xml:space="preserve"> se fait une fois par semaine « le mercredi)</w:t>
      </w:r>
      <w:r w:rsidR="00C139B0">
        <w:rPr>
          <w:rFonts w:ascii="Arial" w:hAnsi="Arial"/>
          <w:sz w:val="21"/>
          <w:szCs w:val="21"/>
        </w:rPr>
        <w:t xml:space="preserve">, en porte à porte </w:t>
      </w:r>
      <w:r w:rsidR="00412621">
        <w:rPr>
          <w:rFonts w:ascii="Arial" w:hAnsi="Arial"/>
          <w:sz w:val="21"/>
          <w:szCs w:val="21"/>
        </w:rPr>
        <w:t xml:space="preserve"> </w:t>
      </w:r>
    </w:p>
    <w:p w:rsidR="00412621" w:rsidRDefault="00412621" w:rsidP="003D3288">
      <w:pPr>
        <w:rPr>
          <w:rFonts w:ascii="Arial" w:hAnsi="Arial"/>
          <w:sz w:val="21"/>
          <w:szCs w:val="21"/>
        </w:rPr>
      </w:pPr>
      <w:r w:rsidRPr="00C139B0">
        <w:rPr>
          <w:rFonts w:ascii="Arial" w:hAnsi="Arial"/>
          <w:b/>
          <w:sz w:val="21"/>
          <w:szCs w:val="21"/>
        </w:rPr>
        <w:t>Collecte des déchets des gros producteurs</w:t>
      </w:r>
      <w:r>
        <w:rPr>
          <w:rFonts w:ascii="Arial" w:hAnsi="Arial"/>
          <w:sz w:val="21"/>
          <w:szCs w:val="21"/>
        </w:rPr>
        <w:t> : dans la limite de 2 000 litres par semaines</w:t>
      </w:r>
    </w:p>
    <w:p w:rsidR="00D273FD" w:rsidRDefault="00C139B0" w:rsidP="00285562">
      <w:pPr>
        <w:rPr>
          <w:rFonts w:ascii="Arial" w:hAnsi="Arial"/>
          <w:sz w:val="21"/>
          <w:szCs w:val="21"/>
        </w:rPr>
      </w:pPr>
      <w:r>
        <w:rPr>
          <w:rFonts w:ascii="Arial" w:hAnsi="Arial"/>
          <w:sz w:val="21"/>
          <w:szCs w:val="21"/>
        </w:rPr>
        <w:t xml:space="preserve"> </w:t>
      </w:r>
    </w:p>
    <w:p w:rsidR="000348D5" w:rsidRDefault="00FE3162" w:rsidP="005F10DB">
      <w:pPr>
        <w:jc w:val="center"/>
        <w:rPr>
          <w:rFonts w:ascii="Arial" w:hAnsi="Arial"/>
          <w:sz w:val="21"/>
          <w:szCs w:val="21"/>
        </w:rPr>
      </w:pPr>
      <w:r>
        <w:rPr>
          <w:rFonts w:ascii="Arial" w:hAnsi="Arial"/>
          <w:noProof/>
          <w:sz w:val="21"/>
          <w:szCs w:val="21"/>
          <w:lang w:eastAsia="fr-FR"/>
        </w:rPr>
        <w:pict>
          <v:shape id="Text Box 54" o:spid="_x0000_s1033" type="#_x0000_t202" style="position:absolute;left:0;text-align:left;margin-left:-24.5pt;margin-top:-35.65pt;width:497.8pt;height:498.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" stroked="f">
            <v:textbox>
              <w:txbxContent>
                <w:p w:rsidR="005F10DB" w:rsidRDefault="005F10DB"/>
              </w:txbxContent>
            </v:textbox>
          </v:shape>
        </w:pict>
      </w:r>
    </w:p>
    <w:p w:rsidR="000348D5" w:rsidRDefault="000348D5" w:rsidP="00285562">
      <w:pPr>
        <w:rPr>
          <w:rFonts w:ascii="Arial" w:hAnsi="Arial"/>
          <w:sz w:val="21"/>
          <w:szCs w:val="21"/>
        </w:rPr>
      </w:pPr>
    </w:p>
    <w:p w:rsidR="00285562" w:rsidRDefault="00775F1A" w:rsidP="00285562">
      <w:pPr>
        <w:rPr>
          <w:rFonts w:ascii="Arial" w:hAnsi="Arial"/>
          <w:sz w:val="21"/>
          <w:szCs w:val="21"/>
        </w:rPr>
      </w:pPr>
      <w:r>
        <w:rPr>
          <w:rFonts w:ascii="Verdana,Bold" w:hAnsi="Verdana,Bold" w:cs="Verdana,Bold"/>
          <w:b/>
          <w:bCs/>
          <w:noProof/>
          <w:color w:val="9ACD00"/>
          <w:sz w:val="28"/>
          <w:szCs w:val="28"/>
          <w:lang w:eastAsia="fr-FR"/>
        </w:rPr>
        <w:lastRenderedPageBreak/>
        <w:drawing>
          <wp:inline distT="0" distB="0" distL="0" distR="0" wp14:anchorId="19051955" wp14:editId="73A9867A">
            <wp:extent cx="6258109" cy="6132443"/>
            <wp:effectExtent l="19050" t="0" r="9341" b="0"/>
            <wp:docPr id="47" name="Image 56" descr="C:\Users\cbrahmi\AppData\Local\Microsoft\Windows\INetCache\Content.Word\Capturedech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cbrahmi\AppData\Local\Microsoft\Windows\INetCache\Content.Word\Capturedechets.jpg"/>
                    <pic:cNvPicPr>
                      <a:picLocks noChangeAspect="1" noChangeArrowheads="1"/>
                    </pic:cNvPicPr>
                  </pic:nvPicPr>
                  <pic:blipFill>
                    <a:blip r:embed="rId29" cstate="print"/>
                    <a:srcRect t="6358" b="1927"/>
                    <a:stretch>
                      <a:fillRect/>
                    </a:stretch>
                  </pic:blipFill>
                  <pic:spPr bwMode="auto">
                    <a:xfrm>
                      <a:off x="0" y="0"/>
                      <a:ext cx="6267744" cy="6141885"/>
                    </a:xfrm>
                    <a:prstGeom prst="rect">
                      <a:avLst/>
                    </a:prstGeom>
                    <a:noFill/>
                    <a:ln w="9525">
                      <a:noFill/>
                      <a:miter lim="800000"/>
                      <a:headEnd/>
                      <a:tailEnd/>
                    </a:ln>
                  </pic:spPr>
                </pic:pic>
              </a:graphicData>
            </a:graphic>
          </wp:inline>
        </w:drawing>
      </w:r>
    </w:p>
    <w:p w:rsidR="00F70A3D" w:rsidRPr="00E0228D" w:rsidRDefault="00F70A3D" w:rsidP="00F70A3D">
      <w:pPr>
        <w:rPr>
          <w:rFonts w:ascii="Arial" w:hAnsi="Arial" w:cs="Arial"/>
          <w:highlight w:val="yellow"/>
        </w:rPr>
      </w:pPr>
    </w:p>
    <w:p w:rsidR="00331998" w:rsidRDefault="00FE3162">
      <w:pPr>
        <w:jc w:val="left"/>
        <w:rPr>
          <w:rFonts w:ascii="Arial" w:hAnsi="Arial" w:cs="Arial"/>
          <w:b/>
          <w:highlight w:val="yellow"/>
        </w:rPr>
      </w:pPr>
      <w:r>
        <w:rPr>
          <w:rFonts w:ascii="Arial" w:hAnsi="Arial"/>
          <w:noProof/>
          <w:sz w:val="21"/>
          <w:szCs w:val="21"/>
          <w:lang w:eastAsia="fr-FR"/>
        </w:rPr>
        <w:pict>
          <v:shape id="Text Box 56" o:spid="_x0000_s1034" type="#_x0000_t202" style="position:absolute;margin-left:217.95pt;margin-top:433.2pt;width:278.85pt;height:106.4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" stroked="f">
            <v:textbox>
              <w:txbxContent>
                <w:p w:rsidR="005F10DB" w:rsidRDefault="005F10DB">
                  <w:r>
                    <w:rPr>
                      <w:rFonts w:ascii="Verdana,Bold" w:hAnsi="Verdana,Bold" w:cs="Verdana,Bold"/>
                      <w:b/>
                      <w:bCs/>
                      <w:noProof/>
                      <w:color w:val="9ACD00"/>
                      <w:sz w:val="28"/>
                      <w:szCs w:val="28"/>
                      <w:lang w:eastAsia="fr-FR"/>
                    </w:rPr>
                    <w:drawing>
                      <wp:inline distT="0" distB="0" distL="0" distR="0">
                        <wp:extent cx="3339551" cy="1192696"/>
                        <wp:effectExtent l="19050" t="0" r="0" b="0"/>
                        <wp:docPr id="50" name="Image 57" descr="decheterie-horaires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decheterie-horaires2015"/>
                                <pic:cNvPicPr>
                                  <a:picLocks noChangeAspect="1" noChangeArrowheads="1"/>
                                </pic:cNvPicPr>
                              </pic:nvPicPr>
                              <pic:blipFill>
                                <a:blip r:embed="rId30" cstate="print"/>
                                <a:srcRect/>
                                <a:stretch>
                                  <a:fillRect/>
                                </a:stretch>
                              </pic:blipFill>
                              <pic:spPr bwMode="auto">
                                <a:xfrm>
                                  <a:off x="0" y="0"/>
                                  <a:ext cx="3347016" cy="1195362"/>
                                </a:xfrm>
                                <a:prstGeom prst="rect">
                                  <a:avLst/>
                                </a:prstGeom>
                                <a:noFill/>
                                <a:ln w="9525">
                                  <a:noFill/>
                                  <a:miter lim="800000"/>
                                  <a:headEnd/>
                                  <a:tailEnd/>
                                </a:ln>
                              </pic:spPr>
                            </pic:pic>
                          </a:graphicData>
                        </a:graphic>
                      </wp:inline>
                    </w:drawing>
                  </w:r>
                </w:p>
              </w:txbxContent>
            </v:textbox>
          </v:shape>
        </w:pict>
      </w:r>
      <w:r>
        <w:rPr>
          <w:rFonts w:ascii="Arial" w:hAnsi="Arial"/>
          <w:noProof/>
          <w:sz w:val="21"/>
          <w:szCs w:val="21"/>
          <w:lang w:eastAsia="fr-FR"/>
        </w:rPr>
        <w:pict>
          <v:shape id="Text Box 55" o:spid="_x0000_s1035" type="#_x0000_t202" style="position:absolute;margin-left:-24.5pt;margin-top:366.7pt;width:242.45pt;height:231.6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" stroked="f">
            <v:textbox>
              <w:txbxContent>
                <w:p w:rsidR="005F10DB" w:rsidRDefault="005F10DB">
                  <w:r>
                    <w:rPr>
                      <w:noProof/>
                      <w:lang w:eastAsia="fr-FR"/>
                    </w:rPr>
                    <w:drawing>
                      <wp:inline distT="0" distB="0" distL="0" distR="0">
                        <wp:extent cx="2823541" cy="2823541"/>
                        <wp:effectExtent l="19050" t="0" r="0" b="0"/>
                        <wp:docPr id="49" name="Image 48" descr="dech-houd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ech-houdan"/>
                                <pic:cNvPicPr>
                                  <a:picLocks noChangeAspect="1" noChangeArrowheads="1"/>
                                </pic:cNvPicPr>
                              </pic:nvPicPr>
                              <pic:blipFill>
                                <a:blip r:embed="rId31" cstate="print"/>
                                <a:srcRect/>
                                <a:stretch>
                                  <a:fillRect/>
                                </a:stretch>
                              </pic:blipFill>
                              <pic:spPr bwMode="auto">
                                <a:xfrm>
                                  <a:off x="0" y="0"/>
                                  <a:ext cx="2829801" cy="2829801"/>
                                </a:xfrm>
                                <a:prstGeom prst="rect">
                                  <a:avLst/>
                                </a:prstGeom>
                                <a:noFill/>
                                <a:ln w="9525">
                                  <a:noFill/>
                                  <a:miter lim="800000"/>
                                  <a:headEnd/>
                                  <a:tailEnd/>
                                </a:ln>
                              </pic:spPr>
                            </pic:pic>
                          </a:graphicData>
                        </a:graphic>
                      </wp:inline>
                    </w:drawing>
                  </w:r>
                </w:p>
              </w:txbxContent>
            </v:textbox>
          </v:shape>
        </w:pict>
      </w:r>
    </w:p>
    <w:sectPr w:rsidR="00331998" w:rsidSect="00CE262A">
      <w:footerReference w:type="default" r:id="rId32"/>
      <w:footerReference w:type="first" r:id="rId33"/>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3CC7" w:rsidRDefault="00633CC7" w:rsidP="0082410A">
      <w:pPr>
        <w:spacing w:after="0" w:line="240" w:lineRule="auto"/>
      </w:pPr>
      <w:r>
        <w:separator/>
      </w:r>
    </w:p>
  </w:endnote>
  <w:endnote w:type="continuationSeparator" w:id="0">
    <w:p w:rsidR="00633CC7" w:rsidRDefault="00633CC7" w:rsidP="008241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tarSymbol">
    <w:charset w:val="02"/>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Swis721 BT">
    <w:panose1 w:val="020B0504020202020204"/>
    <w:charset w:val="00"/>
    <w:family w:val="swiss"/>
    <w:pitch w:val="variable"/>
    <w:sig w:usb0="00000087" w:usb1="00000000" w:usb2="00000000" w:usb3="00000000" w:csb0="0000001B" w:csb1="00000000"/>
  </w:font>
  <w:font w:name="Univers Condensed">
    <w:altName w:val="Times New Roman"/>
    <w:panose1 w:val="00000000000000000000"/>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Barmeno Regular">
    <w:altName w:val="Cambria"/>
    <w:panose1 w:val="00000000000000000000"/>
    <w:charset w:val="00"/>
    <w:family w:val="swiss"/>
    <w:notTrueType/>
    <w:pitch w:val="variable"/>
    <w:sig w:usb0="00000003" w:usb1="00000000" w:usb2="00000000" w:usb3="00000000" w:csb0="00000001" w:csb1="00000000"/>
  </w:font>
  <w:font w:name="Verdana,Bold">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0"/>
        <w:szCs w:val="20"/>
      </w:rPr>
      <w:id w:val="7663766"/>
      <w:docPartObj>
        <w:docPartGallery w:val="Page Numbers (Bottom of Page)"/>
        <w:docPartUnique/>
      </w:docPartObj>
    </w:sdtPr>
    <w:sdtEndPr/>
    <w:sdtContent>
      <w:p w:rsidR="00633CC7" w:rsidRPr="00775F1A" w:rsidRDefault="00775F1A" w:rsidP="00775F1A">
        <w:pPr>
          <w:rPr>
            <w:rFonts w:ascii="Arial" w:hAnsi="Arial" w:cs="Arial"/>
            <w:sz w:val="16"/>
          </w:rPr>
        </w:pPr>
        <w:r>
          <w:rPr>
            <w:sz w:val="20"/>
            <w:szCs w:val="20"/>
          </w:rPr>
          <w:t>M</w:t>
        </w:r>
        <w:r w:rsidRPr="00EF3096">
          <w:rPr>
            <w:rFonts w:ascii="Arial" w:hAnsi="Arial" w:cs="Arial"/>
            <w:sz w:val="16"/>
          </w:rPr>
          <w:t xml:space="preserve">AULETTE - P.L.U. - </w:t>
        </w:r>
        <w:r>
          <w:rPr>
            <w:rFonts w:ascii="Arial" w:hAnsi="Arial" w:cs="Arial"/>
            <w:sz w:val="16"/>
          </w:rPr>
          <w:t>ANNEXES</w:t>
        </w:r>
        <w:r w:rsidRPr="00EF3096">
          <w:rPr>
            <w:rFonts w:ascii="Arial" w:hAnsi="Arial" w:cs="Arial"/>
            <w:sz w:val="16"/>
          </w:rPr>
          <w:t xml:space="preserve"> – </w:t>
        </w:r>
        <w:r>
          <w:rPr>
            <w:rFonts w:ascii="Arial" w:hAnsi="Arial" w:cs="Arial"/>
            <w:sz w:val="16"/>
          </w:rPr>
          <w:t>NOTICE SANITAIRE – ARRET PROJET</w:t>
        </w:r>
        <w:r w:rsidR="00633CC7">
          <w:rPr>
            <w:sz w:val="20"/>
            <w:szCs w:val="20"/>
          </w:rPr>
          <w:tab/>
          <w:t xml:space="preserve">                                                  </w:t>
        </w:r>
        <w:r w:rsidR="00FE3162" w:rsidRPr="00FE3162">
          <w:rPr>
            <w:sz w:val="20"/>
            <w:szCs w:val="20"/>
          </w:rPr>
          <w:fldChar w:fldCharType="begin"/>
        </w:r>
        <w:r w:rsidR="00FE3162" w:rsidRPr="00FE3162">
          <w:rPr>
            <w:sz w:val="20"/>
            <w:szCs w:val="20"/>
          </w:rPr>
          <w:instrText>PAGE   \* MERGEFORMAT</w:instrText>
        </w:r>
        <w:r w:rsidR="00FE3162" w:rsidRPr="00FE3162">
          <w:rPr>
            <w:sz w:val="20"/>
            <w:szCs w:val="20"/>
          </w:rPr>
          <w:fldChar w:fldCharType="separate"/>
        </w:r>
        <w:r w:rsidR="00FE3162">
          <w:rPr>
            <w:noProof/>
            <w:sz w:val="20"/>
            <w:szCs w:val="20"/>
          </w:rPr>
          <w:t>2</w:t>
        </w:r>
        <w:r w:rsidR="00FE3162" w:rsidRPr="00FE3162">
          <w:rPr>
            <w:sz w:val="20"/>
            <w:szCs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0"/>
        <w:szCs w:val="20"/>
      </w:rPr>
      <w:id w:val="7663765"/>
      <w:docPartObj>
        <w:docPartGallery w:val="Page Numbers (Bottom of Page)"/>
        <w:docPartUnique/>
      </w:docPartObj>
    </w:sdtPr>
    <w:sdtEndPr/>
    <w:sdtContent>
      <w:p w:rsidR="00633CC7" w:rsidRDefault="00633CC7" w:rsidP="001A3689">
        <w:pPr>
          <w:rPr>
            <w:sz w:val="20"/>
            <w:szCs w:val="20"/>
          </w:rPr>
        </w:pPr>
      </w:p>
      <w:p w:rsidR="00633CC7" w:rsidRPr="00B15EB1" w:rsidRDefault="00633CC7" w:rsidP="001A3689">
        <w:pPr>
          <w:spacing w:after="0"/>
        </w:pPr>
        <w:r>
          <w:rPr>
            <w:sz w:val="20"/>
            <w:szCs w:val="20"/>
          </w:rPr>
          <w:t>P</w:t>
        </w:r>
        <w:r w:rsidRPr="00D9345D">
          <w:rPr>
            <w:sz w:val="20"/>
            <w:szCs w:val="20"/>
          </w:rPr>
          <w:t>lan local d’u</w:t>
        </w:r>
        <w:r>
          <w:rPr>
            <w:sz w:val="20"/>
            <w:szCs w:val="20"/>
          </w:rPr>
          <w:t xml:space="preserve">rbanisme de Maulette   </w:t>
        </w:r>
        <w:r>
          <w:rPr>
            <w:sz w:val="20"/>
            <w:szCs w:val="20"/>
          </w:rPr>
          <w:tab/>
          <w:t xml:space="preserve">                                                  ANNEXES – Servitudes d’utilité publique        </w:t>
        </w:r>
      </w:p>
    </w:sdtContent>
  </w:sdt>
  <w:p w:rsidR="00633CC7" w:rsidRDefault="00633CC7" w:rsidP="001A3689">
    <w:pPr>
      <w:pStyle w:val="Pieddepage"/>
    </w:pPr>
  </w:p>
  <w:p w:rsidR="00633CC7" w:rsidRPr="001A3689" w:rsidRDefault="00633CC7" w:rsidP="001A368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3CC7" w:rsidRDefault="00633CC7" w:rsidP="0082410A">
      <w:pPr>
        <w:spacing w:after="0" w:line="240" w:lineRule="auto"/>
      </w:pPr>
      <w:r>
        <w:separator/>
      </w:r>
    </w:p>
  </w:footnote>
  <w:footnote w:type="continuationSeparator" w:id="0">
    <w:p w:rsidR="00633CC7" w:rsidRDefault="00633CC7" w:rsidP="0082410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403852"/>
    <w:multiLevelType w:val="hybridMultilevel"/>
    <w:tmpl w:val="C95699FA"/>
    <w:lvl w:ilvl="0" w:tplc="941EB21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5F23A24"/>
    <w:multiLevelType w:val="multilevel"/>
    <w:tmpl w:val="91D0560C"/>
    <w:lvl w:ilvl="0">
      <w:start w:val="6"/>
      <w:numFmt w:val="decimal"/>
      <w:lvlText w:val="%1."/>
      <w:lvlJc w:val="left"/>
      <w:pPr>
        <w:ind w:left="660" w:hanging="660"/>
      </w:pPr>
    </w:lvl>
    <w:lvl w:ilvl="1">
      <w:start w:val="1"/>
      <w:numFmt w:val="decimal"/>
      <w:lvlText w:val="%1.%2."/>
      <w:lvlJc w:val="left"/>
      <w:pPr>
        <w:ind w:left="1080" w:hanging="720"/>
      </w:pPr>
    </w:lvl>
    <w:lvl w:ilvl="2">
      <w:start w:val="1"/>
      <w:numFmt w:val="decimal"/>
      <w:lvlText w:val="%1.%2.%3."/>
      <w:lvlJc w:val="left"/>
      <w:pPr>
        <w:ind w:left="1800" w:hanging="1080"/>
      </w:pPr>
    </w:lvl>
    <w:lvl w:ilvl="3">
      <w:start w:val="1"/>
      <w:numFmt w:val="decimal"/>
      <w:lvlText w:val="%1.%2.%3.%4."/>
      <w:lvlJc w:val="left"/>
      <w:pPr>
        <w:ind w:left="2520" w:hanging="1440"/>
      </w:pPr>
    </w:lvl>
    <w:lvl w:ilvl="4">
      <w:start w:val="1"/>
      <w:numFmt w:val="decimal"/>
      <w:lvlText w:val="%1.%2.%3.%4.%5."/>
      <w:lvlJc w:val="left"/>
      <w:pPr>
        <w:ind w:left="3240" w:hanging="1800"/>
      </w:pPr>
    </w:lvl>
    <w:lvl w:ilvl="5">
      <w:start w:val="1"/>
      <w:numFmt w:val="decimal"/>
      <w:lvlText w:val="%1.%2.%3.%4.%5.%6."/>
      <w:lvlJc w:val="left"/>
      <w:pPr>
        <w:ind w:left="3960" w:hanging="2160"/>
      </w:pPr>
    </w:lvl>
    <w:lvl w:ilvl="6">
      <w:start w:val="1"/>
      <w:numFmt w:val="decimal"/>
      <w:lvlText w:val="%1.%2.%3.%4.%5.%6.%7."/>
      <w:lvlJc w:val="left"/>
      <w:pPr>
        <w:ind w:left="4680" w:hanging="2520"/>
      </w:pPr>
    </w:lvl>
    <w:lvl w:ilvl="7">
      <w:start w:val="1"/>
      <w:numFmt w:val="decimal"/>
      <w:lvlText w:val="%1.%2.%3.%4.%5.%6.%7.%8."/>
      <w:lvlJc w:val="left"/>
      <w:pPr>
        <w:ind w:left="5400" w:hanging="2880"/>
      </w:pPr>
    </w:lvl>
    <w:lvl w:ilvl="8">
      <w:start w:val="1"/>
      <w:numFmt w:val="decimal"/>
      <w:lvlText w:val="%1.%2.%3.%4.%5.%6.%7.%8.%9."/>
      <w:lvlJc w:val="left"/>
      <w:pPr>
        <w:ind w:left="6120" w:hanging="3240"/>
      </w:pPr>
    </w:lvl>
  </w:abstractNum>
  <w:abstractNum w:abstractNumId="2">
    <w:nsid w:val="09A52807"/>
    <w:multiLevelType w:val="multilevel"/>
    <w:tmpl w:val="8F682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E75A13"/>
    <w:multiLevelType w:val="hybridMultilevel"/>
    <w:tmpl w:val="8B3AA5EC"/>
    <w:lvl w:ilvl="0" w:tplc="A3CC5C70">
      <w:start w:val="15"/>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B530469"/>
    <w:multiLevelType w:val="hybridMultilevel"/>
    <w:tmpl w:val="761A56A0"/>
    <w:lvl w:ilvl="0" w:tplc="412C8BD6">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CA46821"/>
    <w:multiLevelType w:val="multilevel"/>
    <w:tmpl w:val="17BAA8C8"/>
    <w:lvl w:ilvl="0">
      <w:numFmt w:val="bullet"/>
      <w:lvlText w:val="–"/>
      <w:lvlJc w:val="left"/>
      <w:rPr>
        <w:rFonts w:ascii="StarSymbol" w:eastAsia="StarSymbol" w:hAnsi="StarSymbol" w:cs="StarSymbol"/>
        <w:sz w:val="18"/>
        <w:szCs w:val="18"/>
      </w:rPr>
    </w:lvl>
    <w:lvl w:ilvl="1">
      <w:numFmt w:val="bullet"/>
      <w:lvlText w:val="–"/>
      <w:lvlJc w:val="left"/>
      <w:rPr>
        <w:rFonts w:ascii="StarSymbol" w:eastAsia="StarSymbol" w:hAnsi="StarSymbol" w:cs="StarSymbol"/>
        <w:sz w:val="18"/>
        <w:szCs w:val="18"/>
      </w:rPr>
    </w:lvl>
    <w:lvl w:ilvl="2">
      <w:numFmt w:val="bullet"/>
      <w:lvlText w:val="–"/>
      <w:lvlJc w:val="left"/>
      <w:rPr>
        <w:rFonts w:ascii="StarSymbol" w:eastAsia="StarSymbol" w:hAnsi="StarSymbol" w:cs="StarSymbol"/>
        <w:sz w:val="18"/>
        <w:szCs w:val="18"/>
      </w:rPr>
    </w:lvl>
    <w:lvl w:ilvl="3">
      <w:numFmt w:val="bullet"/>
      <w:lvlText w:val="–"/>
      <w:lvlJc w:val="left"/>
      <w:rPr>
        <w:rFonts w:ascii="StarSymbol" w:eastAsia="StarSymbol" w:hAnsi="StarSymbol" w:cs="StarSymbol"/>
        <w:sz w:val="18"/>
        <w:szCs w:val="18"/>
      </w:rPr>
    </w:lvl>
    <w:lvl w:ilvl="4">
      <w:numFmt w:val="bullet"/>
      <w:lvlText w:val="–"/>
      <w:lvlJc w:val="left"/>
      <w:rPr>
        <w:rFonts w:ascii="StarSymbol" w:eastAsia="StarSymbol" w:hAnsi="StarSymbol" w:cs="StarSymbol"/>
        <w:sz w:val="18"/>
        <w:szCs w:val="18"/>
      </w:rPr>
    </w:lvl>
    <w:lvl w:ilvl="5">
      <w:numFmt w:val="bullet"/>
      <w:lvlText w:val="–"/>
      <w:lvlJc w:val="left"/>
      <w:rPr>
        <w:rFonts w:ascii="StarSymbol" w:eastAsia="StarSymbol" w:hAnsi="StarSymbol" w:cs="StarSymbol"/>
        <w:sz w:val="18"/>
        <w:szCs w:val="18"/>
      </w:rPr>
    </w:lvl>
    <w:lvl w:ilvl="6">
      <w:numFmt w:val="bullet"/>
      <w:lvlText w:val="–"/>
      <w:lvlJc w:val="left"/>
      <w:rPr>
        <w:rFonts w:ascii="StarSymbol" w:eastAsia="StarSymbol" w:hAnsi="StarSymbol" w:cs="StarSymbol"/>
        <w:sz w:val="18"/>
        <w:szCs w:val="18"/>
      </w:rPr>
    </w:lvl>
    <w:lvl w:ilvl="7">
      <w:numFmt w:val="bullet"/>
      <w:lvlText w:val="–"/>
      <w:lvlJc w:val="left"/>
      <w:rPr>
        <w:rFonts w:ascii="StarSymbol" w:eastAsia="StarSymbol" w:hAnsi="StarSymbol" w:cs="StarSymbol"/>
        <w:sz w:val="18"/>
        <w:szCs w:val="18"/>
      </w:rPr>
    </w:lvl>
    <w:lvl w:ilvl="8">
      <w:numFmt w:val="bullet"/>
      <w:lvlText w:val="–"/>
      <w:lvlJc w:val="left"/>
      <w:rPr>
        <w:rFonts w:ascii="StarSymbol" w:eastAsia="StarSymbol" w:hAnsi="StarSymbol" w:cs="StarSymbol"/>
        <w:sz w:val="18"/>
        <w:szCs w:val="18"/>
      </w:rPr>
    </w:lvl>
  </w:abstractNum>
  <w:abstractNum w:abstractNumId="6">
    <w:nsid w:val="294B6B8D"/>
    <w:multiLevelType w:val="hybridMultilevel"/>
    <w:tmpl w:val="A4106A80"/>
    <w:lvl w:ilvl="0" w:tplc="941EB21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B341BD1"/>
    <w:multiLevelType w:val="multilevel"/>
    <w:tmpl w:val="BEC06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B9A5ECD"/>
    <w:multiLevelType w:val="hybridMultilevel"/>
    <w:tmpl w:val="63647482"/>
    <w:lvl w:ilvl="0" w:tplc="941EB21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FF33CD6"/>
    <w:multiLevelType w:val="multilevel"/>
    <w:tmpl w:val="37CC1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86405CA"/>
    <w:multiLevelType w:val="multilevel"/>
    <w:tmpl w:val="6D68889A"/>
    <w:lvl w:ilvl="0">
      <w:numFmt w:val="bullet"/>
      <w:lvlText w:val="•"/>
      <w:lvlJc w:val="left"/>
      <w:rPr>
        <w:rFonts w:ascii="StarSymbol" w:eastAsia="StarSymbol" w:hAnsi="StarSymbol" w:cs="StarSymbol"/>
        <w:sz w:val="18"/>
        <w:szCs w:val="18"/>
      </w:rPr>
    </w:lvl>
    <w:lvl w:ilvl="1">
      <w:numFmt w:val="bullet"/>
      <w:lvlText w:val="◦"/>
      <w:lvlJc w:val="left"/>
      <w:rPr>
        <w:rFonts w:ascii="StarSymbol" w:eastAsia="StarSymbol" w:hAnsi="StarSymbol" w:cs="StarSymbol"/>
        <w:sz w:val="18"/>
        <w:szCs w:val="18"/>
      </w:rPr>
    </w:lvl>
    <w:lvl w:ilvl="2">
      <w:numFmt w:val="bullet"/>
      <w:lvlText w:val="▪"/>
      <w:lvlJc w:val="left"/>
      <w:rPr>
        <w:rFonts w:ascii="StarSymbol" w:eastAsia="StarSymbol" w:hAnsi="StarSymbol" w:cs="StarSymbol"/>
        <w:sz w:val="18"/>
        <w:szCs w:val="18"/>
      </w:rPr>
    </w:lvl>
    <w:lvl w:ilvl="3">
      <w:numFmt w:val="bullet"/>
      <w:lvlText w:val="•"/>
      <w:lvlJc w:val="left"/>
      <w:rPr>
        <w:rFonts w:ascii="StarSymbol" w:eastAsia="StarSymbol" w:hAnsi="StarSymbol" w:cs="StarSymbol"/>
        <w:sz w:val="18"/>
        <w:szCs w:val="18"/>
      </w:rPr>
    </w:lvl>
    <w:lvl w:ilvl="4">
      <w:numFmt w:val="bullet"/>
      <w:lvlText w:val="◦"/>
      <w:lvlJc w:val="left"/>
      <w:rPr>
        <w:rFonts w:ascii="StarSymbol" w:eastAsia="StarSymbol" w:hAnsi="StarSymbol" w:cs="StarSymbol"/>
        <w:sz w:val="18"/>
        <w:szCs w:val="18"/>
      </w:rPr>
    </w:lvl>
    <w:lvl w:ilvl="5">
      <w:numFmt w:val="bullet"/>
      <w:lvlText w:val="▪"/>
      <w:lvlJc w:val="left"/>
      <w:rPr>
        <w:rFonts w:ascii="StarSymbol" w:eastAsia="StarSymbol" w:hAnsi="StarSymbol" w:cs="StarSymbol"/>
        <w:sz w:val="18"/>
        <w:szCs w:val="18"/>
      </w:rPr>
    </w:lvl>
    <w:lvl w:ilvl="6">
      <w:numFmt w:val="bullet"/>
      <w:lvlText w:val="•"/>
      <w:lvlJc w:val="left"/>
      <w:rPr>
        <w:rFonts w:ascii="StarSymbol" w:eastAsia="StarSymbol" w:hAnsi="StarSymbol" w:cs="StarSymbol"/>
        <w:sz w:val="18"/>
        <w:szCs w:val="18"/>
      </w:rPr>
    </w:lvl>
    <w:lvl w:ilvl="7">
      <w:numFmt w:val="bullet"/>
      <w:lvlText w:val="◦"/>
      <w:lvlJc w:val="left"/>
      <w:rPr>
        <w:rFonts w:ascii="StarSymbol" w:eastAsia="StarSymbol" w:hAnsi="StarSymbol" w:cs="StarSymbol"/>
        <w:sz w:val="18"/>
        <w:szCs w:val="18"/>
      </w:rPr>
    </w:lvl>
    <w:lvl w:ilvl="8">
      <w:numFmt w:val="bullet"/>
      <w:lvlText w:val="▪"/>
      <w:lvlJc w:val="left"/>
      <w:rPr>
        <w:rFonts w:ascii="StarSymbol" w:eastAsia="StarSymbol" w:hAnsi="StarSymbol" w:cs="StarSymbol"/>
        <w:sz w:val="18"/>
        <w:szCs w:val="18"/>
      </w:rPr>
    </w:lvl>
  </w:abstractNum>
  <w:abstractNum w:abstractNumId="11">
    <w:nsid w:val="44F81137"/>
    <w:multiLevelType w:val="multilevel"/>
    <w:tmpl w:val="53B480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6CE1017"/>
    <w:multiLevelType w:val="hybridMultilevel"/>
    <w:tmpl w:val="1458D122"/>
    <w:lvl w:ilvl="0" w:tplc="2B248594">
      <w:start w:val="1"/>
      <w:numFmt w:val="lowerLetter"/>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3">
    <w:nsid w:val="46CF3F23"/>
    <w:multiLevelType w:val="hybridMultilevel"/>
    <w:tmpl w:val="40FEB716"/>
    <w:lvl w:ilvl="0" w:tplc="FE1656CC">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C3267C3"/>
    <w:multiLevelType w:val="hybridMultilevel"/>
    <w:tmpl w:val="0692478A"/>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nsid w:val="57AE66D7"/>
    <w:multiLevelType w:val="hybridMultilevel"/>
    <w:tmpl w:val="2AC8B9C2"/>
    <w:lvl w:ilvl="0" w:tplc="B196655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621453DA"/>
    <w:multiLevelType w:val="multilevel"/>
    <w:tmpl w:val="4B3E0BAC"/>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
    <w:nsid w:val="6679071D"/>
    <w:multiLevelType w:val="multilevel"/>
    <w:tmpl w:val="2916A99A"/>
    <w:styleLink w:val="WWOutlineListStyle31"/>
    <w:lvl w:ilvl="0">
      <w:start w:val="1"/>
      <w:numFmt w:val="decimal"/>
      <w:lvlText w:val="%1."/>
      <w:lvlJc w:val="left"/>
      <w:pPr>
        <w:ind w:left="1440" w:hanging="360"/>
      </w:pPr>
    </w:lvl>
    <w:lvl w:ilvl="1">
      <w:start w:val="1"/>
      <w:numFmt w:val="decimal"/>
      <w:lvlText w:val="%1.%2."/>
      <w:lvlJc w:val="left"/>
      <w:pPr>
        <w:ind w:left="1288" w:hanging="720"/>
      </w:pPr>
      <w:rPr>
        <w:b/>
      </w:rPr>
    </w:lvl>
    <w:lvl w:ilvl="2">
      <w:start w:val="1"/>
      <w:numFmt w:val="decimal"/>
      <w:lvlText w:val="%1.%2.%3."/>
      <w:lvlJc w:val="left"/>
      <w:pPr>
        <w:ind w:left="2304" w:hanging="504"/>
      </w:pPr>
      <w:rPr>
        <w:b w:val="0"/>
      </w:rPr>
    </w:lvl>
    <w:lvl w:ilvl="3">
      <w:start w:val="1"/>
      <w:numFmt w:val="decimal"/>
      <w:lvlText w:val="%1.%2.%3.%4"/>
      <w:lvlJc w:val="left"/>
      <w:pPr>
        <w:ind w:left="864" w:hanging="297"/>
      </w:pPr>
    </w:lvl>
    <w:lvl w:ilvl="4">
      <w:start w:val="1"/>
      <w:numFmt w:val="decimal"/>
      <w:lvlText w:val="%5."/>
      <w:lvlJc w:val="left"/>
      <w:pPr>
        <w:ind w:left="1008" w:hanging="157"/>
      </w:pPr>
      <w:rPr>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nsid w:val="6706202B"/>
    <w:multiLevelType w:val="multilevel"/>
    <w:tmpl w:val="9B208474"/>
    <w:styleLink w:val="WWOutlineListStyle"/>
    <w:lvl w:ilvl="0">
      <w:start w:val="1"/>
      <w:numFmt w:val="decimal"/>
      <w:pStyle w:val="Titre11"/>
      <w:lvlText w:val=" %1 "/>
      <w:lvlJc w:val="left"/>
    </w:lvl>
    <w:lvl w:ilvl="1">
      <w:start w:val="1"/>
      <w:numFmt w:val="decimal"/>
      <w:pStyle w:val="Titre21"/>
      <w:lvlText w:val=" %1.%2 "/>
      <w:lvlJc w:val="left"/>
    </w:lvl>
    <w:lvl w:ilvl="2">
      <w:start w:val="1"/>
      <w:numFmt w:val="decimal"/>
      <w:pStyle w:val="Titre31"/>
      <w:lvlText w:val=" %1.%2.%3 "/>
      <w:lvlJc w:val="left"/>
    </w:lvl>
    <w:lvl w:ilvl="3">
      <w:start w:val="1"/>
      <w:numFmt w:val="decimal"/>
      <w:pStyle w:val="Titre41"/>
      <w:lvlText w:val=" %1.%2.%3.%4 "/>
      <w:lvlJc w:val="left"/>
    </w:lvl>
    <w:lvl w:ilvl="4">
      <w:start w:val="1"/>
      <w:numFmt w:val="decimal"/>
      <w:lvlText w:val=" %1.%2.%3.%4.%5 "/>
      <w:lvlJc w:val="left"/>
    </w:lvl>
    <w:lvl w:ilvl="5">
      <w:start w:val="1"/>
      <w:numFmt w:val="decimal"/>
      <w:pStyle w:val="Titre61"/>
      <w:lvlText w:val=" %1.%2.%3.%4.%5.%6 "/>
      <w:lvlJc w:val="left"/>
    </w:lvl>
    <w:lvl w:ilvl="6">
      <w:start w:val="1"/>
      <w:numFmt w:val="decimal"/>
      <w:pStyle w:val="Titre71"/>
      <w:lvlText w:val=" %1.%2.%3.%4.%5.%6.%7 "/>
      <w:lvlJc w:val="left"/>
    </w:lvl>
    <w:lvl w:ilvl="7">
      <w:start w:val="1"/>
      <w:numFmt w:val="decimal"/>
      <w:pStyle w:val="Titre81"/>
      <w:lvlText w:val=" %1.%2.%3.%4.%5.%6.%7.%8 "/>
      <w:lvlJc w:val="left"/>
    </w:lvl>
    <w:lvl w:ilvl="8">
      <w:start w:val="1"/>
      <w:numFmt w:val="decimal"/>
      <w:pStyle w:val="Titre91"/>
      <w:lvlText w:val=" %1.%2.%3.%4.%5.%6.%7.%8.%9 "/>
      <w:lvlJc w:val="left"/>
    </w:lvl>
  </w:abstractNum>
  <w:abstractNum w:abstractNumId="19">
    <w:nsid w:val="6F5A301C"/>
    <w:multiLevelType w:val="multilevel"/>
    <w:tmpl w:val="C7B860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FFA23AE"/>
    <w:multiLevelType w:val="multilevel"/>
    <w:tmpl w:val="1E529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0566947"/>
    <w:multiLevelType w:val="multilevel"/>
    <w:tmpl w:val="B6D20CD2"/>
    <w:lvl w:ilvl="0">
      <w:start w:val="6"/>
      <w:numFmt w:val="decimal"/>
      <w:lvlText w:val="%1."/>
      <w:lvlJc w:val="left"/>
      <w:pPr>
        <w:ind w:left="720" w:hanging="360"/>
      </w:pPr>
    </w:lvl>
    <w:lvl w:ilvl="1">
      <w:start w:val="1"/>
      <w:numFmt w:val="decimal"/>
      <w:isLgl/>
      <w:lvlText w:val="%1.%2"/>
      <w:lvlJc w:val="left"/>
      <w:pPr>
        <w:ind w:left="1440" w:hanging="720"/>
      </w:pPr>
    </w:lvl>
    <w:lvl w:ilvl="2">
      <w:start w:val="1"/>
      <w:numFmt w:val="decimal"/>
      <w:isLgl/>
      <w:lvlText w:val="%1.%2.%3"/>
      <w:lvlJc w:val="left"/>
      <w:pPr>
        <w:ind w:left="2160" w:hanging="1080"/>
      </w:pPr>
    </w:lvl>
    <w:lvl w:ilvl="3">
      <w:start w:val="1"/>
      <w:numFmt w:val="decimal"/>
      <w:isLgl/>
      <w:lvlText w:val="%1.%2.%3.%4"/>
      <w:lvlJc w:val="left"/>
      <w:pPr>
        <w:ind w:left="2880" w:hanging="1440"/>
      </w:pPr>
    </w:lvl>
    <w:lvl w:ilvl="4">
      <w:start w:val="1"/>
      <w:numFmt w:val="decimal"/>
      <w:isLgl/>
      <w:lvlText w:val="%1.%2.%3.%4.%5"/>
      <w:lvlJc w:val="left"/>
      <w:pPr>
        <w:ind w:left="3600" w:hanging="1800"/>
      </w:pPr>
    </w:lvl>
    <w:lvl w:ilvl="5">
      <w:start w:val="1"/>
      <w:numFmt w:val="decimal"/>
      <w:isLgl/>
      <w:lvlText w:val="%1.%2.%3.%4.%5.%6"/>
      <w:lvlJc w:val="left"/>
      <w:pPr>
        <w:ind w:left="4320" w:hanging="2160"/>
      </w:pPr>
    </w:lvl>
    <w:lvl w:ilvl="6">
      <w:start w:val="1"/>
      <w:numFmt w:val="decimal"/>
      <w:isLgl/>
      <w:lvlText w:val="%1.%2.%3.%4.%5.%6.%7"/>
      <w:lvlJc w:val="left"/>
      <w:pPr>
        <w:ind w:left="5040" w:hanging="2520"/>
      </w:pPr>
    </w:lvl>
    <w:lvl w:ilvl="7">
      <w:start w:val="1"/>
      <w:numFmt w:val="decimal"/>
      <w:isLgl/>
      <w:lvlText w:val="%1.%2.%3.%4.%5.%6.%7.%8"/>
      <w:lvlJc w:val="left"/>
      <w:pPr>
        <w:ind w:left="5760" w:hanging="2880"/>
      </w:pPr>
    </w:lvl>
    <w:lvl w:ilvl="8">
      <w:start w:val="1"/>
      <w:numFmt w:val="decimal"/>
      <w:isLgl/>
      <w:lvlText w:val="%1.%2.%3.%4.%5.%6.%7.%8.%9"/>
      <w:lvlJc w:val="left"/>
      <w:pPr>
        <w:ind w:left="6480" w:hanging="3240"/>
      </w:pPr>
    </w:lvl>
  </w:abstractNum>
  <w:abstractNum w:abstractNumId="22">
    <w:nsid w:val="77C22A3D"/>
    <w:multiLevelType w:val="hybridMultilevel"/>
    <w:tmpl w:val="D5441B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8"/>
  </w:num>
  <w:num w:numId="2">
    <w:abstractNumId w:val="5"/>
  </w:num>
  <w:num w:numId="3">
    <w:abstractNumId w:val="10"/>
  </w:num>
  <w:num w:numId="4">
    <w:abstractNumId w:val="3"/>
  </w:num>
  <w:num w:numId="5">
    <w:abstractNumId w:val="15"/>
  </w:num>
  <w:num w:numId="6">
    <w:abstractNumId w:val="12"/>
  </w:num>
  <w:num w:numId="7">
    <w:abstractNumId w:val="13"/>
  </w:num>
  <w:num w:numId="8">
    <w:abstractNumId w:val="16"/>
  </w:num>
  <w:num w:numId="9">
    <w:abstractNumId w:val="17"/>
  </w:num>
  <w:num w:numId="10">
    <w:abstractNumId w:val="22"/>
  </w:num>
  <w:num w:numId="11">
    <w:abstractNumId w:val="2"/>
  </w:num>
  <w:num w:numId="12">
    <w:abstractNumId w:val="7"/>
  </w:num>
  <w:num w:numId="13">
    <w:abstractNumId w:val="20"/>
  </w:num>
  <w:num w:numId="14">
    <w:abstractNumId w:val="11"/>
  </w:num>
  <w:num w:numId="15">
    <w:abstractNumId w:val="19"/>
  </w:num>
  <w:num w:numId="16">
    <w:abstractNumId w:val="9"/>
  </w:num>
  <w:num w:numId="17">
    <w:abstractNumId w:val="0"/>
  </w:num>
  <w:num w:numId="18">
    <w:abstractNumId w:val="14"/>
  </w:num>
  <w:num w:numId="19">
    <w:abstractNumId w:val="6"/>
  </w:num>
  <w:num w:numId="20">
    <w:abstractNumId w:val="8"/>
  </w:num>
  <w:num w:numId="21">
    <w:abstractNumId w:val="2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o:colormenu v:ext="edit" fillcolor="red" strokecolor="none"/>
    </o:shapedefaults>
  </w:hdrShapeDefaults>
  <w:footnotePr>
    <w:footnote w:id="-1"/>
    <w:footnote w:id="0"/>
  </w:footnotePr>
  <w:endnotePr>
    <w:endnote w:id="-1"/>
    <w:endnote w:id="0"/>
  </w:endnotePr>
  <w:compat>
    <w:compatSetting w:name="compatibilityMode" w:uri="http://schemas.microsoft.com/office/word" w:val="12"/>
  </w:compat>
  <w:rsids>
    <w:rsidRoot w:val="0082410A"/>
    <w:rsid w:val="0000684F"/>
    <w:rsid w:val="00006B7E"/>
    <w:rsid w:val="00013C4C"/>
    <w:rsid w:val="00013CBB"/>
    <w:rsid w:val="00027DAA"/>
    <w:rsid w:val="000324E4"/>
    <w:rsid w:val="000325DB"/>
    <w:rsid w:val="00033878"/>
    <w:rsid w:val="000348D5"/>
    <w:rsid w:val="000436BF"/>
    <w:rsid w:val="00055603"/>
    <w:rsid w:val="0006270C"/>
    <w:rsid w:val="00066CE0"/>
    <w:rsid w:val="00067BF3"/>
    <w:rsid w:val="00071854"/>
    <w:rsid w:val="000925D9"/>
    <w:rsid w:val="00094318"/>
    <w:rsid w:val="000A519E"/>
    <w:rsid w:val="000B0352"/>
    <w:rsid w:val="000B7CB6"/>
    <w:rsid w:val="000C47E9"/>
    <w:rsid w:val="000D1F8F"/>
    <w:rsid w:val="000E69E3"/>
    <w:rsid w:val="000F75B4"/>
    <w:rsid w:val="00131399"/>
    <w:rsid w:val="00133F1A"/>
    <w:rsid w:val="0013524A"/>
    <w:rsid w:val="00146A45"/>
    <w:rsid w:val="001527F8"/>
    <w:rsid w:val="00153DC0"/>
    <w:rsid w:val="00156FC7"/>
    <w:rsid w:val="00166C7F"/>
    <w:rsid w:val="00173054"/>
    <w:rsid w:val="001863D1"/>
    <w:rsid w:val="0019278D"/>
    <w:rsid w:val="001A3689"/>
    <w:rsid w:val="001C24FD"/>
    <w:rsid w:val="001D28ED"/>
    <w:rsid w:val="001E1605"/>
    <w:rsid w:val="001E5AF8"/>
    <w:rsid w:val="001F7315"/>
    <w:rsid w:val="002010BC"/>
    <w:rsid w:val="00216136"/>
    <w:rsid w:val="002213B5"/>
    <w:rsid w:val="002221E9"/>
    <w:rsid w:val="00227846"/>
    <w:rsid w:val="00230EE3"/>
    <w:rsid w:val="00234BC9"/>
    <w:rsid w:val="00244864"/>
    <w:rsid w:val="00246C32"/>
    <w:rsid w:val="00253F28"/>
    <w:rsid w:val="0025589F"/>
    <w:rsid w:val="00256524"/>
    <w:rsid w:val="00265973"/>
    <w:rsid w:val="00267C13"/>
    <w:rsid w:val="00271AFC"/>
    <w:rsid w:val="00285562"/>
    <w:rsid w:val="00292D2D"/>
    <w:rsid w:val="00293342"/>
    <w:rsid w:val="002A0B38"/>
    <w:rsid w:val="002B5703"/>
    <w:rsid w:val="002C4B2F"/>
    <w:rsid w:val="002C4E30"/>
    <w:rsid w:val="002E3D18"/>
    <w:rsid w:val="002F04F2"/>
    <w:rsid w:val="002F69D2"/>
    <w:rsid w:val="002F7549"/>
    <w:rsid w:val="003012C3"/>
    <w:rsid w:val="00313155"/>
    <w:rsid w:val="00313E99"/>
    <w:rsid w:val="003258FE"/>
    <w:rsid w:val="00331998"/>
    <w:rsid w:val="003336C8"/>
    <w:rsid w:val="00333E06"/>
    <w:rsid w:val="0035196C"/>
    <w:rsid w:val="00356D23"/>
    <w:rsid w:val="00380575"/>
    <w:rsid w:val="003859B1"/>
    <w:rsid w:val="00392E60"/>
    <w:rsid w:val="003A186F"/>
    <w:rsid w:val="003A5989"/>
    <w:rsid w:val="003A7087"/>
    <w:rsid w:val="003A7FCB"/>
    <w:rsid w:val="003B5F14"/>
    <w:rsid w:val="003C3F5B"/>
    <w:rsid w:val="003D0512"/>
    <w:rsid w:val="003D3288"/>
    <w:rsid w:val="003D73A3"/>
    <w:rsid w:val="003F1E6E"/>
    <w:rsid w:val="003F5103"/>
    <w:rsid w:val="003F53B3"/>
    <w:rsid w:val="003F6DE2"/>
    <w:rsid w:val="00401946"/>
    <w:rsid w:val="004068F5"/>
    <w:rsid w:val="00412621"/>
    <w:rsid w:val="0044403C"/>
    <w:rsid w:val="0046709B"/>
    <w:rsid w:val="00475FA9"/>
    <w:rsid w:val="00496B9F"/>
    <w:rsid w:val="004C4BB2"/>
    <w:rsid w:val="004C4C8D"/>
    <w:rsid w:val="004D0A3A"/>
    <w:rsid w:val="004E354D"/>
    <w:rsid w:val="004F61C6"/>
    <w:rsid w:val="0050201B"/>
    <w:rsid w:val="005054D8"/>
    <w:rsid w:val="005237DF"/>
    <w:rsid w:val="00531496"/>
    <w:rsid w:val="005318F4"/>
    <w:rsid w:val="005624AE"/>
    <w:rsid w:val="00567873"/>
    <w:rsid w:val="005709E1"/>
    <w:rsid w:val="00573779"/>
    <w:rsid w:val="0058570E"/>
    <w:rsid w:val="00592FE6"/>
    <w:rsid w:val="00597343"/>
    <w:rsid w:val="005A4DC4"/>
    <w:rsid w:val="005A74AE"/>
    <w:rsid w:val="005B7D36"/>
    <w:rsid w:val="005C3BF9"/>
    <w:rsid w:val="005D47DB"/>
    <w:rsid w:val="005E0273"/>
    <w:rsid w:val="005F10DB"/>
    <w:rsid w:val="005F47A5"/>
    <w:rsid w:val="005F7919"/>
    <w:rsid w:val="00601A8A"/>
    <w:rsid w:val="0061248C"/>
    <w:rsid w:val="00617343"/>
    <w:rsid w:val="00633CC7"/>
    <w:rsid w:val="006416DF"/>
    <w:rsid w:val="00650DBA"/>
    <w:rsid w:val="006644E6"/>
    <w:rsid w:val="006650E9"/>
    <w:rsid w:val="006658A2"/>
    <w:rsid w:val="00666CA2"/>
    <w:rsid w:val="00672568"/>
    <w:rsid w:val="006729A1"/>
    <w:rsid w:val="00690CFB"/>
    <w:rsid w:val="006965DE"/>
    <w:rsid w:val="006A015D"/>
    <w:rsid w:val="006A01FB"/>
    <w:rsid w:val="006B4B16"/>
    <w:rsid w:val="006C3765"/>
    <w:rsid w:val="006C42B6"/>
    <w:rsid w:val="006C5D29"/>
    <w:rsid w:val="006E7AE1"/>
    <w:rsid w:val="006F1560"/>
    <w:rsid w:val="006F1981"/>
    <w:rsid w:val="006F32A2"/>
    <w:rsid w:val="00700205"/>
    <w:rsid w:val="00715717"/>
    <w:rsid w:val="00717D16"/>
    <w:rsid w:val="007425B9"/>
    <w:rsid w:val="00770098"/>
    <w:rsid w:val="00775F1A"/>
    <w:rsid w:val="0079652F"/>
    <w:rsid w:val="0079672F"/>
    <w:rsid w:val="007B0D15"/>
    <w:rsid w:val="007B2B31"/>
    <w:rsid w:val="007D2467"/>
    <w:rsid w:val="007D5C9C"/>
    <w:rsid w:val="007D7EB9"/>
    <w:rsid w:val="007E7FF2"/>
    <w:rsid w:val="00803D74"/>
    <w:rsid w:val="0081304B"/>
    <w:rsid w:val="00815E66"/>
    <w:rsid w:val="00817178"/>
    <w:rsid w:val="00817CD5"/>
    <w:rsid w:val="0082410A"/>
    <w:rsid w:val="0082478E"/>
    <w:rsid w:val="00831FD1"/>
    <w:rsid w:val="00842328"/>
    <w:rsid w:val="0084252A"/>
    <w:rsid w:val="00846030"/>
    <w:rsid w:val="008508EA"/>
    <w:rsid w:val="008554C0"/>
    <w:rsid w:val="0086309A"/>
    <w:rsid w:val="00886DA3"/>
    <w:rsid w:val="008A0A51"/>
    <w:rsid w:val="008A6315"/>
    <w:rsid w:val="008C3019"/>
    <w:rsid w:val="008E334B"/>
    <w:rsid w:val="008F1619"/>
    <w:rsid w:val="008F7152"/>
    <w:rsid w:val="009002E8"/>
    <w:rsid w:val="00902521"/>
    <w:rsid w:val="0091206F"/>
    <w:rsid w:val="009151E3"/>
    <w:rsid w:val="0091611B"/>
    <w:rsid w:val="0091749C"/>
    <w:rsid w:val="0092592F"/>
    <w:rsid w:val="009317B3"/>
    <w:rsid w:val="00933CF1"/>
    <w:rsid w:val="0093421E"/>
    <w:rsid w:val="00935A1B"/>
    <w:rsid w:val="009446CF"/>
    <w:rsid w:val="00945651"/>
    <w:rsid w:val="0094689E"/>
    <w:rsid w:val="009702C0"/>
    <w:rsid w:val="00970ADE"/>
    <w:rsid w:val="00972F96"/>
    <w:rsid w:val="009761AC"/>
    <w:rsid w:val="00980A52"/>
    <w:rsid w:val="00980D66"/>
    <w:rsid w:val="009850FE"/>
    <w:rsid w:val="00986EBB"/>
    <w:rsid w:val="009A1909"/>
    <w:rsid w:val="009A587B"/>
    <w:rsid w:val="009C3B95"/>
    <w:rsid w:val="009C4185"/>
    <w:rsid w:val="009D5C1F"/>
    <w:rsid w:val="009D6C56"/>
    <w:rsid w:val="009E3478"/>
    <w:rsid w:val="009E760E"/>
    <w:rsid w:val="009F4DAE"/>
    <w:rsid w:val="009F68B8"/>
    <w:rsid w:val="00A01966"/>
    <w:rsid w:val="00A01DC4"/>
    <w:rsid w:val="00A0781C"/>
    <w:rsid w:val="00A16B74"/>
    <w:rsid w:val="00A213B9"/>
    <w:rsid w:val="00A23642"/>
    <w:rsid w:val="00A40878"/>
    <w:rsid w:val="00A50C17"/>
    <w:rsid w:val="00A54780"/>
    <w:rsid w:val="00A605E1"/>
    <w:rsid w:val="00A61246"/>
    <w:rsid w:val="00A61885"/>
    <w:rsid w:val="00A63C51"/>
    <w:rsid w:val="00A72D7A"/>
    <w:rsid w:val="00AA2039"/>
    <w:rsid w:val="00AA78EC"/>
    <w:rsid w:val="00AA7F41"/>
    <w:rsid w:val="00AB3A62"/>
    <w:rsid w:val="00AD31F8"/>
    <w:rsid w:val="00AE3989"/>
    <w:rsid w:val="00AF46E8"/>
    <w:rsid w:val="00AF4B4C"/>
    <w:rsid w:val="00AF5E22"/>
    <w:rsid w:val="00AF7272"/>
    <w:rsid w:val="00B05BF6"/>
    <w:rsid w:val="00B06B9A"/>
    <w:rsid w:val="00B15A8C"/>
    <w:rsid w:val="00B1717D"/>
    <w:rsid w:val="00B232E6"/>
    <w:rsid w:val="00B31D95"/>
    <w:rsid w:val="00B4192D"/>
    <w:rsid w:val="00B47287"/>
    <w:rsid w:val="00B568C8"/>
    <w:rsid w:val="00B735B7"/>
    <w:rsid w:val="00B8453E"/>
    <w:rsid w:val="00B86CB8"/>
    <w:rsid w:val="00B96076"/>
    <w:rsid w:val="00BA2A36"/>
    <w:rsid w:val="00BA7FAB"/>
    <w:rsid w:val="00BB4332"/>
    <w:rsid w:val="00BB78F5"/>
    <w:rsid w:val="00BC24A4"/>
    <w:rsid w:val="00BF7996"/>
    <w:rsid w:val="00C02F80"/>
    <w:rsid w:val="00C07549"/>
    <w:rsid w:val="00C139B0"/>
    <w:rsid w:val="00C14843"/>
    <w:rsid w:val="00C24A71"/>
    <w:rsid w:val="00C262BE"/>
    <w:rsid w:val="00C362C6"/>
    <w:rsid w:val="00C36E88"/>
    <w:rsid w:val="00C4146C"/>
    <w:rsid w:val="00C42990"/>
    <w:rsid w:val="00C441E0"/>
    <w:rsid w:val="00C77955"/>
    <w:rsid w:val="00C9379B"/>
    <w:rsid w:val="00CB2AEA"/>
    <w:rsid w:val="00CB2C2D"/>
    <w:rsid w:val="00CC2FF9"/>
    <w:rsid w:val="00CD276A"/>
    <w:rsid w:val="00CD3935"/>
    <w:rsid w:val="00CE262A"/>
    <w:rsid w:val="00D13132"/>
    <w:rsid w:val="00D13187"/>
    <w:rsid w:val="00D273FD"/>
    <w:rsid w:val="00D3483D"/>
    <w:rsid w:val="00D35147"/>
    <w:rsid w:val="00D3685B"/>
    <w:rsid w:val="00D37E81"/>
    <w:rsid w:val="00D435C3"/>
    <w:rsid w:val="00D50E80"/>
    <w:rsid w:val="00D51E27"/>
    <w:rsid w:val="00D53FAE"/>
    <w:rsid w:val="00D652E7"/>
    <w:rsid w:val="00D65E7B"/>
    <w:rsid w:val="00D7215B"/>
    <w:rsid w:val="00D73581"/>
    <w:rsid w:val="00D74791"/>
    <w:rsid w:val="00D7499A"/>
    <w:rsid w:val="00D77E0D"/>
    <w:rsid w:val="00DA0197"/>
    <w:rsid w:val="00DA2D41"/>
    <w:rsid w:val="00DA3EEA"/>
    <w:rsid w:val="00DB4EEA"/>
    <w:rsid w:val="00DC293D"/>
    <w:rsid w:val="00DD434F"/>
    <w:rsid w:val="00DD4D20"/>
    <w:rsid w:val="00DE6581"/>
    <w:rsid w:val="00DE775B"/>
    <w:rsid w:val="00DF0D45"/>
    <w:rsid w:val="00E0228D"/>
    <w:rsid w:val="00E02C2F"/>
    <w:rsid w:val="00E10132"/>
    <w:rsid w:val="00E20DDD"/>
    <w:rsid w:val="00E24DB1"/>
    <w:rsid w:val="00E26812"/>
    <w:rsid w:val="00E326DF"/>
    <w:rsid w:val="00E33D26"/>
    <w:rsid w:val="00E37B0B"/>
    <w:rsid w:val="00E43E26"/>
    <w:rsid w:val="00E45A77"/>
    <w:rsid w:val="00E45CC3"/>
    <w:rsid w:val="00E75DF9"/>
    <w:rsid w:val="00E85F9D"/>
    <w:rsid w:val="00EA531F"/>
    <w:rsid w:val="00EB0347"/>
    <w:rsid w:val="00EB2CAD"/>
    <w:rsid w:val="00EB3073"/>
    <w:rsid w:val="00EB3B84"/>
    <w:rsid w:val="00EB431D"/>
    <w:rsid w:val="00EC0BAD"/>
    <w:rsid w:val="00EF2910"/>
    <w:rsid w:val="00EF3746"/>
    <w:rsid w:val="00EF4721"/>
    <w:rsid w:val="00F0176D"/>
    <w:rsid w:val="00F03D10"/>
    <w:rsid w:val="00F14232"/>
    <w:rsid w:val="00F266AD"/>
    <w:rsid w:val="00F3199B"/>
    <w:rsid w:val="00F34E16"/>
    <w:rsid w:val="00F36D39"/>
    <w:rsid w:val="00F446AF"/>
    <w:rsid w:val="00F4506E"/>
    <w:rsid w:val="00F70A3D"/>
    <w:rsid w:val="00F82AC9"/>
    <w:rsid w:val="00F86337"/>
    <w:rsid w:val="00F9105A"/>
    <w:rsid w:val="00FB76DF"/>
    <w:rsid w:val="00FC7751"/>
    <w:rsid w:val="00FE3162"/>
    <w:rsid w:val="00FF6B7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colormenu v:ext="edit" fillcolor="red" strokecolor="none"/>
    </o:shapedefaults>
    <o:shapelayout v:ext="edit">
      <o:idmap v:ext="edit" data="1"/>
    </o:shapelayout>
  </w:shapeDefaults>
  <w:decimalSymbol w:val=","/>
  <w:listSeparator w:val=";"/>
  <w15:docId w15:val="{F9F1894B-0DA6-441A-BC00-21E91A050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410A"/>
    <w:pPr>
      <w:jc w:val="both"/>
    </w:pPr>
  </w:style>
  <w:style w:type="paragraph" w:styleId="Titre1">
    <w:name w:val="heading 1"/>
    <w:basedOn w:val="Normal"/>
    <w:next w:val="Normal"/>
    <w:link w:val="Titre1Car"/>
    <w:autoRedefine/>
    <w:qFormat/>
    <w:rsid w:val="00285562"/>
    <w:pPr>
      <w:keepNext/>
      <w:pBdr>
        <w:top w:val="single" w:sz="4" w:space="0" w:color="000000"/>
        <w:left w:val="single" w:sz="4" w:space="0" w:color="000000"/>
        <w:bottom w:val="single" w:sz="4" w:space="0" w:color="000000"/>
        <w:right w:val="single" w:sz="4" w:space="0" w:color="000000"/>
      </w:pBdr>
      <w:shd w:val="clear" w:color="auto" w:fill="31849B" w:themeFill="accent5" w:themeFillShade="BF"/>
      <w:suppressAutoHyphens/>
      <w:autoSpaceDN w:val="0"/>
      <w:spacing w:after="240" w:line="240" w:lineRule="atLeast"/>
      <w:ind w:left="1440" w:hanging="360"/>
      <w:jc w:val="center"/>
      <w:textAlignment w:val="baseline"/>
      <w:outlineLvl w:val="0"/>
    </w:pPr>
    <w:rPr>
      <w:rFonts w:ascii="Times New Roman" w:eastAsia="Times New Roman" w:hAnsi="Times New Roman" w:cs="Arial"/>
      <w:b/>
      <w:bCs/>
      <w:caps/>
      <w:color w:val="FFFFFF" w:themeColor="background1"/>
      <w:kern w:val="3"/>
      <w:sz w:val="36"/>
      <w:szCs w:val="32"/>
      <w:lang w:eastAsia="fr-FR"/>
    </w:rPr>
  </w:style>
  <w:style w:type="paragraph" w:styleId="Titre2">
    <w:name w:val="heading 2"/>
    <w:basedOn w:val="Normal"/>
    <w:next w:val="Normal"/>
    <w:link w:val="Titre2Car"/>
    <w:uiPriority w:val="9"/>
    <w:unhideWhenUsed/>
    <w:qFormat/>
    <w:rsid w:val="002C4E3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aliases w:val="T3,Section"/>
    <w:basedOn w:val="Normal"/>
    <w:next w:val="Normal"/>
    <w:link w:val="Titre3Car"/>
    <w:unhideWhenUsed/>
    <w:qFormat/>
    <w:rsid w:val="002C4E30"/>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aliases w:val="Titre 0,Sous-Section,TITRE 3. Florent,titre3"/>
    <w:basedOn w:val="Normal"/>
    <w:next w:val="Normal"/>
    <w:link w:val="Titre4Car"/>
    <w:unhideWhenUsed/>
    <w:qFormat/>
    <w:rsid w:val="002C4E30"/>
    <w:pPr>
      <w:keepNext/>
      <w:keepLines/>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Corpsdetexte"/>
    <w:link w:val="Titre5Car"/>
    <w:qFormat/>
    <w:rsid w:val="00285562"/>
    <w:pPr>
      <w:keepNext/>
      <w:keepLines/>
      <w:pBdr>
        <w:top w:val="single" w:sz="4" w:space="0" w:color="000000"/>
        <w:left w:val="single" w:sz="4" w:space="0" w:color="000000"/>
        <w:bottom w:val="single" w:sz="4" w:space="0" w:color="000000"/>
        <w:right w:val="single" w:sz="4" w:space="0" w:color="000000"/>
      </w:pBdr>
      <w:shd w:val="clear" w:color="auto" w:fill="000000"/>
      <w:suppressAutoHyphens/>
      <w:autoSpaceDN w:val="0"/>
      <w:spacing w:after="240" w:line="240" w:lineRule="atLeast"/>
      <w:ind w:left="1008" w:hanging="157"/>
      <w:textAlignment w:val="baseline"/>
      <w:outlineLvl w:val="4"/>
    </w:pPr>
    <w:rPr>
      <w:rFonts w:ascii="Times New Roman" w:eastAsia="Times New Roman" w:hAnsi="Times New Roman" w:cs="Arial"/>
      <w:b/>
      <w:smallCaps/>
      <w:spacing w:val="-4"/>
      <w:kern w:val="3"/>
      <w:sz w:val="20"/>
      <w:szCs w:val="20"/>
      <w:lang w:eastAsia="fr-FR"/>
    </w:rPr>
  </w:style>
  <w:style w:type="paragraph" w:styleId="Titre6">
    <w:name w:val="heading 6"/>
    <w:aliases w:val="1"/>
    <w:basedOn w:val="Normal"/>
    <w:next w:val="Corpsdetexte"/>
    <w:link w:val="Titre6Car"/>
    <w:qFormat/>
    <w:rsid w:val="00285562"/>
    <w:pPr>
      <w:keepNext/>
      <w:keepLines/>
      <w:pBdr>
        <w:top w:val="single" w:sz="4" w:space="0" w:color="000000"/>
        <w:left w:val="single" w:sz="4" w:space="0" w:color="000000"/>
        <w:bottom w:val="single" w:sz="4" w:space="0" w:color="000000"/>
        <w:right w:val="single" w:sz="4" w:space="0" w:color="000000"/>
      </w:pBdr>
      <w:shd w:val="clear" w:color="auto" w:fill="000000"/>
      <w:suppressAutoHyphens/>
      <w:autoSpaceDN w:val="0"/>
      <w:spacing w:after="240" w:line="240" w:lineRule="atLeast"/>
      <w:ind w:left="1152" w:hanging="1152"/>
      <w:textAlignment w:val="baseline"/>
      <w:outlineLvl w:val="5"/>
    </w:pPr>
    <w:rPr>
      <w:rFonts w:ascii="Times New Roman" w:eastAsia="Times New Roman" w:hAnsi="Times New Roman" w:cs="Arial"/>
      <w:b/>
      <w:i/>
      <w:smallCaps/>
      <w:spacing w:val="-4"/>
      <w:kern w:val="3"/>
      <w:sz w:val="20"/>
      <w:szCs w:val="20"/>
      <w:lang w:eastAsia="fr-FR"/>
    </w:rPr>
  </w:style>
  <w:style w:type="paragraph" w:styleId="Titre7">
    <w:name w:val="heading 7"/>
    <w:basedOn w:val="Normal"/>
    <w:next w:val="Corpsdetexte"/>
    <w:link w:val="Titre7Car"/>
    <w:qFormat/>
    <w:rsid w:val="00285562"/>
    <w:pPr>
      <w:keepNext/>
      <w:keepLines/>
      <w:pBdr>
        <w:top w:val="single" w:sz="4" w:space="0" w:color="000000"/>
        <w:left w:val="single" w:sz="4" w:space="0" w:color="000000"/>
        <w:bottom w:val="single" w:sz="4" w:space="0" w:color="000000"/>
        <w:right w:val="single" w:sz="4" w:space="0" w:color="000000"/>
      </w:pBdr>
      <w:shd w:val="clear" w:color="auto" w:fill="000000"/>
      <w:suppressAutoHyphens/>
      <w:autoSpaceDN w:val="0"/>
      <w:spacing w:after="240" w:line="240" w:lineRule="atLeast"/>
      <w:ind w:left="1296" w:hanging="1296"/>
      <w:textAlignment w:val="baseline"/>
      <w:outlineLvl w:val="6"/>
    </w:pPr>
    <w:rPr>
      <w:rFonts w:ascii="Times New Roman" w:eastAsia="Times New Roman" w:hAnsi="Times New Roman" w:cs="Arial"/>
      <w:b/>
      <w:smallCaps/>
      <w:spacing w:val="-4"/>
      <w:kern w:val="3"/>
      <w:sz w:val="20"/>
      <w:szCs w:val="20"/>
      <w:lang w:eastAsia="fr-FR"/>
    </w:rPr>
  </w:style>
  <w:style w:type="paragraph" w:styleId="Titre8">
    <w:name w:val="heading 8"/>
    <w:basedOn w:val="Normal"/>
    <w:next w:val="Corpsdetexte"/>
    <w:link w:val="Titre8Car"/>
    <w:qFormat/>
    <w:rsid w:val="00285562"/>
    <w:pPr>
      <w:keepNext/>
      <w:keepLines/>
      <w:pBdr>
        <w:top w:val="single" w:sz="4" w:space="0" w:color="000000"/>
        <w:left w:val="single" w:sz="4" w:space="0" w:color="000000"/>
        <w:bottom w:val="single" w:sz="4" w:space="0" w:color="000000"/>
        <w:right w:val="single" w:sz="4" w:space="0" w:color="000000"/>
      </w:pBdr>
      <w:shd w:val="clear" w:color="auto" w:fill="000000"/>
      <w:suppressAutoHyphens/>
      <w:autoSpaceDN w:val="0"/>
      <w:spacing w:after="240" w:line="240" w:lineRule="atLeast"/>
      <w:ind w:left="1440" w:hanging="1440"/>
      <w:textAlignment w:val="baseline"/>
      <w:outlineLvl w:val="7"/>
    </w:pPr>
    <w:rPr>
      <w:rFonts w:ascii="Times New Roman" w:eastAsia="Times New Roman" w:hAnsi="Times New Roman" w:cs="Arial"/>
      <w:b/>
      <w:i/>
      <w:smallCaps/>
      <w:spacing w:val="-4"/>
      <w:kern w:val="3"/>
      <w:sz w:val="18"/>
      <w:szCs w:val="20"/>
      <w:lang w:eastAsia="fr-FR"/>
    </w:rPr>
  </w:style>
  <w:style w:type="paragraph" w:styleId="Titre9">
    <w:name w:val="heading 9"/>
    <w:aliases w:val="Série pédo"/>
    <w:basedOn w:val="Normal"/>
    <w:next w:val="Corpsdetexte"/>
    <w:link w:val="Titre9Car"/>
    <w:qFormat/>
    <w:rsid w:val="00285562"/>
    <w:pPr>
      <w:keepNext/>
      <w:keepLines/>
      <w:pBdr>
        <w:top w:val="single" w:sz="4" w:space="0" w:color="000000"/>
        <w:left w:val="single" w:sz="4" w:space="0" w:color="000000"/>
        <w:bottom w:val="single" w:sz="4" w:space="0" w:color="000000"/>
        <w:right w:val="single" w:sz="4" w:space="0" w:color="000000"/>
      </w:pBdr>
      <w:shd w:val="clear" w:color="auto" w:fill="000000"/>
      <w:suppressAutoHyphens/>
      <w:autoSpaceDN w:val="0"/>
      <w:spacing w:after="240" w:line="240" w:lineRule="atLeast"/>
      <w:ind w:left="1584" w:hanging="1584"/>
      <w:textAlignment w:val="baseline"/>
      <w:outlineLvl w:val="8"/>
    </w:pPr>
    <w:rPr>
      <w:rFonts w:ascii="Times New Roman" w:eastAsia="Times New Roman" w:hAnsi="Times New Roman" w:cs="Arial"/>
      <w:b/>
      <w:smallCaps/>
      <w:spacing w:val="-4"/>
      <w:kern w:val="3"/>
      <w:sz w:val="18"/>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2410A"/>
    <w:pPr>
      <w:tabs>
        <w:tab w:val="center" w:pos="4536"/>
        <w:tab w:val="right" w:pos="9072"/>
      </w:tabs>
      <w:spacing w:after="0" w:line="240" w:lineRule="auto"/>
    </w:pPr>
  </w:style>
  <w:style w:type="character" w:customStyle="1" w:styleId="En-tteCar">
    <w:name w:val="En-tête Car"/>
    <w:basedOn w:val="Policepardfaut"/>
    <w:link w:val="En-tte"/>
    <w:uiPriority w:val="99"/>
    <w:rsid w:val="0082410A"/>
  </w:style>
  <w:style w:type="paragraph" w:styleId="Pieddepage">
    <w:name w:val="footer"/>
    <w:basedOn w:val="Normal"/>
    <w:link w:val="PieddepageCar"/>
    <w:uiPriority w:val="99"/>
    <w:unhideWhenUsed/>
    <w:rsid w:val="0082410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2410A"/>
  </w:style>
  <w:style w:type="paragraph" w:styleId="Textedebulles">
    <w:name w:val="Balloon Text"/>
    <w:basedOn w:val="Normal"/>
    <w:link w:val="TextedebullesCar"/>
    <w:uiPriority w:val="99"/>
    <w:semiHidden/>
    <w:unhideWhenUsed/>
    <w:rsid w:val="00230EE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30EE3"/>
    <w:rPr>
      <w:rFonts w:ascii="Tahoma" w:hAnsi="Tahoma" w:cs="Tahoma"/>
      <w:sz w:val="16"/>
      <w:szCs w:val="16"/>
    </w:rPr>
  </w:style>
  <w:style w:type="numbering" w:customStyle="1" w:styleId="WWOutlineListStyle">
    <w:name w:val="WW_OutlineListStyle"/>
    <w:basedOn w:val="Aucuneliste"/>
    <w:rsid w:val="00256524"/>
    <w:pPr>
      <w:numPr>
        <w:numId w:val="1"/>
      </w:numPr>
    </w:pPr>
  </w:style>
  <w:style w:type="paragraph" w:customStyle="1" w:styleId="Standard">
    <w:name w:val="Standard"/>
    <w:rsid w:val="0025652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fr-FR" w:bidi="fr-FR"/>
    </w:rPr>
  </w:style>
  <w:style w:type="paragraph" w:customStyle="1" w:styleId="Textbody">
    <w:name w:val="Text body"/>
    <w:basedOn w:val="Standard"/>
    <w:rsid w:val="00256524"/>
    <w:pPr>
      <w:spacing w:before="113"/>
      <w:jc w:val="both"/>
    </w:pPr>
    <w:rPr>
      <w:rFonts w:ascii="Arial" w:hAnsi="Arial"/>
      <w:sz w:val="20"/>
    </w:rPr>
  </w:style>
  <w:style w:type="paragraph" w:customStyle="1" w:styleId="TableContents">
    <w:name w:val="Table Contents"/>
    <w:basedOn w:val="Standard"/>
    <w:rsid w:val="00256524"/>
    <w:pPr>
      <w:suppressLineNumbers/>
    </w:pPr>
  </w:style>
  <w:style w:type="paragraph" w:customStyle="1" w:styleId="Titre61">
    <w:name w:val="Titre 61"/>
    <w:basedOn w:val="Standard"/>
    <w:next w:val="Standard"/>
    <w:rsid w:val="00256524"/>
    <w:pPr>
      <w:keepNext/>
      <w:numPr>
        <w:ilvl w:val="5"/>
        <w:numId w:val="1"/>
      </w:numPr>
      <w:outlineLvl w:val="5"/>
    </w:pPr>
    <w:rPr>
      <w:b/>
      <w:bCs/>
      <w:u w:val="single"/>
    </w:rPr>
  </w:style>
  <w:style w:type="paragraph" w:customStyle="1" w:styleId="Titre11">
    <w:name w:val="Titre 11"/>
    <w:basedOn w:val="Normal"/>
    <w:next w:val="Textbody"/>
    <w:rsid w:val="00256524"/>
    <w:pPr>
      <w:keepNext/>
      <w:widowControl w:val="0"/>
      <w:numPr>
        <w:numId w:val="1"/>
      </w:numPr>
      <w:pBdr>
        <w:top w:val="double" w:sz="2" w:space="0" w:color="000000"/>
        <w:left w:val="double" w:sz="2" w:space="0" w:color="000000"/>
        <w:bottom w:val="double" w:sz="2" w:space="0" w:color="000000"/>
        <w:right w:val="double" w:sz="2" w:space="0" w:color="000000"/>
      </w:pBdr>
      <w:shd w:val="clear" w:color="auto" w:fill="FFFFFF"/>
      <w:suppressAutoHyphens/>
      <w:autoSpaceDN w:val="0"/>
      <w:spacing w:before="454" w:after="113" w:line="240" w:lineRule="auto"/>
      <w:jc w:val="left"/>
      <w:textAlignment w:val="baseline"/>
      <w:outlineLvl w:val="0"/>
    </w:pPr>
    <w:rPr>
      <w:rFonts w:ascii="Arial" w:eastAsia="MS Mincho" w:hAnsi="Arial" w:cs="Tahoma"/>
      <w:b/>
      <w:bCs/>
      <w:color w:val="808080"/>
      <w:kern w:val="3"/>
      <w:sz w:val="24"/>
      <w:szCs w:val="28"/>
      <w:lang w:eastAsia="fr-FR" w:bidi="fr-FR"/>
    </w:rPr>
  </w:style>
  <w:style w:type="paragraph" w:customStyle="1" w:styleId="Titre21">
    <w:name w:val="Titre 21"/>
    <w:basedOn w:val="Normal"/>
    <w:next w:val="Textbody"/>
    <w:rsid w:val="00256524"/>
    <w:pPr>
      <w:keepNext/>
      <w:widowControl w:val="0"/>
      <w:numPr>
        <w:ilvl w:val="1"/>
        <w:numId w:val="1"/>
      </w:numPr>
      <w:suppressAutoHyphens/>
      <w:autoSpaceDN w:val="0"/>
      <w:spacing w:before="340" w:after="0" w:line="240" w:lineRule="auto"/>
      <w:jc w:val="left"/>
      <w:textAlignment w:val="baseline"/>
      <w:outlineLvl w:val="1"/>
    </w:pPr>
    <w:rPr>
      <w:rFonts w:ascii="Arial" w:eastAsia="MS Mincho" w:hAnsi="Arial" w:cs="Tahoma"/>
      <w:b/>
      <w:bCs/>
      <w:i/>
      <w:iCs/>
      <w:kern w:val="3"/>
      <w:sz w:val="28"/>
      <w:szCs w:val="28"/>
      <w:lang w:eastAsia="fr-FR" w:bidi="fr-FR"/>
    </w:rPr>
  </w:style>
  <w:style w:type="paragraph" w:customStyle="1" w:styleId="Titre31">
    <w:name w:val="Titre 31"/>
    <w:basedOn w:val="Normal"/>
    <w:next w:val="Textbody"/>
    <w:rsid w:val="00256524"/>
    <w:pPr>
      <w:keepNext/>
      <w:widowControl w:val="0"/>
      <w:numPr>
        <w:ilvl w:val="2"/>
        <w:numId w:val="1"/>
      </w:numPr>
      <w:suppressAutoHyphens/>
      <w:autoSpaceDN w:val="0"/>
      <w:spacing w:before="238" w:after="0" w:line="240" w:lineRule="auto"/>
      <w:jc w:val="left"/>
      <w:textAlignment w:val="baseline"/>
      <w:outlineLvl w:val="2"/>
    </w:pPr>
    <w:rPr>
      <w:rFonts w:ascii="Arial" w:eastAsia="MS Mincho" w:hAnsi="Arial" w:cs="Tahoma"/>
      <w:b/>
      <w:bCs/>
      <w:kern w:val="3"/>
      <w:sz w:val="28"/>
      <w:szCs w:val="28"/>
      <w:lang w:eastAsia="fr-FR" w:bidi="fr-FR"/>
    </w:rPr>
  </w:style>
  <w:style w:type="paragraph" w:customStyle="1" w:styleId="Titre41">
    <w:name w:val="Titre 41"/>
    <w:basedOn w:val="Normal"/>
    <w:next w:val="Textbody"/>
    <w:rsid w:val="00256524"/>
    <w:pPr>
      <w:keepNext/>
      <w:widowControl w:val="0"/>
      <w:numPr>
        <w:ilvl w:val="3"/>
        <w:numId w:val="1"/>
      </w:numPr>
      <w:suppressAutoHyphens/>
      <w:autoSpaceDN w:val="0"/>
      <w:spacing w:before="240" w:after="120" w:line="240" w:lineRule="auto"/>
      <w:jc w:val="left"/>
      <w:textAlignment w:val="baseline"/>
      <w:outlineLvl w:val="3"/>
    </w:pPr>
    <w:rPr>
      <w:rFonts w:ascii="Arial" w:eastAsia="MS Mincho" w:hAnsi="Arial" w:cs="Tahoma"/>
      <w:b/>
      <w:bCs/>
      <w:i/>
      <w:iCs/>
      <w:kern w:val="3"/>
      <w:sz w:val="28"/>
      <w:szCs w:val="28"/>
      <w:lang w:eastAsia="fr-FR" w:bidi="fr-FR"/>
    </w:rPr>
  </w:style>
  <w:style w:type="paragraph" w:customStyle="1" w:styleId="Titre71">
    <w:name w:val="Titre 71"/>
    <w:basedOn w:val="Normal"/>
    <w:next w:val="Textbody"/>
    <w:rsid w:val="00256524"/>
    <w:pPr>
      <w:keepNext/>
      <w:widowControl w:val="0"/>
      <w:numPr>
        <w:ilvl w:val="6"/>
        <w:numId w:val="1"/>
      </w:numPr>
      <w:suppressAutoHyphens/>
      <w:autoSpaceDN w:val="0"/>
      <w:spacing w:before="240" w:after="120" w:line="240" w:lineRule="auto"/>
      <w:jc w:val="left"/>
      <w:textAlignment w:val="baseline"/>
      <w:outlineLvl w:val="6"/>
    </w:pPr>
    <w:rPr>
      <w:rFonts w:ascii="Arial" w:eastAsia="MS Mincho" w:hAnsi="Arial" w:cs="Tahoma"/>
      <w:b/>
      <w:bCs/>
      <w:kern w:val="3"/>
      <w:sz w:val="28"/>
      <w:szCs w:val="28"/>
      <w:lang w:eastAsia="fr-FR" w:bidi="fr-FR"/>
    </w:rPr>
  </w:style>
  <w:style w:type="paragraph" w:customStyle="1" w:styleId="Titre81">
    <w:name w:val="Titre 81"/>
    <w:basedOn w:val="Normal"/>
    <w:next w:val="Textbody"/>
    <w:rsid w:val="00256524"/>
    <w:pPr>
      <w:keepNext/>
      <w:widowControl w:val="0"/>
      <w:numPr>
        <w:ilvl w:val="7"/>
        <w:numId w:val="1"/>
      </w:numPr>
      <w:suppressAutoHyphens/>
      <w:autoSpaceDN w:val="0"/>
      <w:spacing w:before="240" w:after="120" w:line="240" w:lineRule="auto"/>
      <w:jc w:val="left"/>
      <w:textAlignment w:val="baseline"/>
      <w:outlineLvl w:val="7"/>
    </w:pPr>
    <w:rPr>
      <w:rFonts w:ascii="Arial" w:eastAsia="MS Mincho" w:hAnsi="Arial" w:cs="Tahoma"/>
      <w:b/>
      <w:bCs/>
      <w:kern w:val="3"/>
      <w:sz w:val="28"/>
      <w:szCs w:val="28"/>
      <w:lang w:eastAsia="fr-FR" w:bidi="fr-FR"/>
    </w:rPr>
  </w:style>
  <w:style w:type="paragraph" w:customStyle="1" w:styleId="Titre91">
    <w:name w:val="Titre 91"/>
    <w:basedOn w:val="Normal"/>
    <w:next w:val="Textbody"/>
    <w:rsid w:val="00256524"/>
    <w:pPr>
      <w:keepNext/>
      <w:widowControl w:val="0"/>
      <w:numPr>
        <w:ilvl w:val="8"/>
        <w:numId w:val="1"/>
      </w:numPr>
      <w:suppressAutoHyphens/>
      <w:autoSpaceDN w:val="0"/>
      <w:spacing w:before="240" w:after="120" w:line="240" w:lineRule="auto"/>
      <w:jc w:val="left"/>
      <w:textAlignment w:val="baseline"/>
      <w:outlineLvl w:val="8"/>
    </w:pPr>
    <w:rPr>
      <w:rFonts w:ascii="Arial" w:eastAsia="MS Mincho" w:hAnsi="Arial" w:cs="Tahoma"/>
      <w:b/>
      <w:bCs/>
      <w:kern w:val="3"/>
      <w:sz w:val="28"/>
      <w:szCs w:val="28"/>
      <w:lang w:eastAsia="fr-FR" w:bidi="fr-FR"/>
    </w:rPr>
  </w:style>
  <w:style w:type="paragraph" w:customStyle="1" w:styleId="Default">
    <w:name w:val="Default"/>
    <w:rsid w:val="00DB4EEA"/>
    <w:pPr>
      <w:autoSpaceDE w:val="0"/>
      <w:autoSpaceDN w:val="0"/>
      <w:adjustRightInd w:val="0"/>
      <w:spacing w:after="0" w:line="240" w:lineRule="auto"/>
    </w:pPr>
    <w:rPr>
      <w:rFonts w:ascii="Arial" w:hAnsi="Arial" w:cs="Arial"/>
      <w:color w:val="000000"/>
      <w:sz w:val="24"/>
      <w:szCs w:val="24"/>
    </w:rPr>
  </w:style>
  <w:style w:type="paragraph" w:styleId="TM2">
    <w:name w:val="toc 2"/>
    <w:basedOn w:val="Normal"/>
    <w:next w:val="Normal"/>
    <w:autoRedefine/>
    <w:uiPriority w:val="39"/>
    <w:unhideWhenUsed/>
    <w:rsid w:val="00EF2910"/>
    <w:pPr>
      <w:spacing w:after="100"/>
      <w:ind w:left="220"/>
    </w:pPr>
  </w:style>
  <w:style w:type="character" w:styleId="Lienhypertexte">
    <w:name w:val="Hyperlink"/>
    <w:basedOn w:val="Policepardfaut"/>
    <w:uiPriority w:val="99"/>
    <w:unhideWhenUsed/>
    <w:rsid w:val="00EF2910"/>
    <w:rPr>
      <w:color w:val="0000FF" w:themeColor="hyperlink"/>
      <w:u w:val="single"/>
    </w:rPr>
  </w:style>
  <w:style w:type="paragraph" w:styleId="TM3">
    <w:name w:val="toc 3"/>
    <w:basedOn w:val="Normal"/>
    <w:next w:val="Normal"/>
    <w:autoRedefine/>
    <w:uiPriority w:val="39"/>
    <w:unhideWhenUsed/>
    <w:rsid w:val="00EF2910"/>
    <w:pPr>
      <w:spacing w:after="100"/>
      <w:ind w:left="440"/>
    </w:pPr>
  </w:style>
  <w:style w:type="paragraph" w:styleId="TM4">
    <w:name w:val="toc 4"/>
    <w:basedOn w:val="Normal"/>
    <w:next w:val="Normal"/>
    <w:autoRedefine/>
    <w:uiPriority w:val="39"/>
    <w:unhideWhenUsed/>
    <w:rsid w:val="00EF2910"/>
    <w:pPr>
      <w:spacing w:after="100"/>
      <w:ind w:left="660"/>
    </w:pPr>
  </w:style>
  <w:style w:type="paragraph" w:styleId="Paragraphedeliste">
    <w:name w:val="List Paragraph"/>
    <w:basedOn w:val="Normal"/>
    <w:link w:val="ParagraphedelisteCar"/>
    <w:uiPriority w:val="34"/>
    <w:qFormat/>
    <w:rsid w:val="00886DA3"/>
    <w:pPr>
      <w:ind w:left="720"/>
      <w:contextualSpacing/>
    </w:pPr>
  </w:style>
  <w:style w:type="character" w:customStyle="1" w:styleId="Titre2Car">
    <w:name w:val="Titre 2 Car"/>
    <w:basedOn w:val="Policepardfaut"/>
    <w:link w:val="Titre2"/>
    <w:uiPriority w:val="9"/>
    <w:rsid w:val="002C4E30"/>
    <w:rPr>
      <w:rFonts w:asciiTheme="majorHAnsi" w:eastAsiaTheme="majorEastAsia" w:hAnsiTheme="majorHAnsi" w:cstheme="majorBidi"/>
      <w:b/>
      <w:bCs/>
      <w:color w:val="4F81BD" w:themeColor="accent1"/>
      <w:sz w:val="26"/>
      <w:szCs w:val="26"/>
    </w:rPr>
  </w:style>
  <w:style w:type="character" w:customStyle="1" w:styleId="Titre3Car">
    <w:name w:val="Titre 3 Car"/>
    <w:aliases w:val="T3 Car,Section Car"/>
    <w:basedOn w:val="Policepardfaut"/>
    <w:link w:val="Titre3"/>
    <w:uiPriority w:val="9"/>
    <w:rsid w:val="002C4E30"/>
    <w:rPr>
      <w:rFonts w:asciiTheme="majorHAnsi" w:eastAsiaTheme="majorEastAsia" w:hAnsiTheme="majorHAnsi" w:cstheme="majorBidi"/>
      <w:b/>
      <w:bCs/>
      <w:color w:val="4F81BD" w:themeColor="accent1"/>
    </w:rPr>
  </w:style>
  <w:style w:type="character" w:customStyle="1" w:styleId="Titre4Car">
    <w:name w:val="Titre 4 Car"/>
    <w:aliases w:val="Titre 0 Car,Sous-Section Car,TITRE 3. Florent Car,titre3 Car"/>
    <w:basedOn w:val="Policepardfaut"/>
    <w:link w:val="Titre4"/>
    <w:uiPriority w:val="9"/>
    <w:rsid w:val="002C4E30"/>
    <w:rPr>
      <w:rFonts w:asciiTheme="majorHAnsi" w:eastAsiaTheme="majorEastAsia" w:hAnsiTheme="majorHAnsi" w:cstheme="majorBidi"/>
      <w:b/>
      <w:bCs/>
      <w:i/>
      <w:iCs/>
      <w:color w:val="4F81BD" w:themeColor="accent1"/>
    </w:rPr>
  </w:style>
  <w:style w:type="paragraph" w:styleId="Titre">
    <w:name w:val="Title"/>
    <w:basedOn w:val="Normal"/>
    <w:next w:val="Normal"/>
    <w:link w:val="TitreCar"/>
    <w:uiPriority w:val="10"/>
    <w:qFormat/>
    <w:rsid w:val="002C4E30"/>
    <w:pPr>
      <w:pBdr>
        <w:bottom w:val="single" w:sz="8" w:space="4" w:color="4F81BD" w:themeColor="accent1"/>
      </w:pBdr>
      <w:spacing w:after="300" w:line="240" w:lineRule="auto"/>
      <w:contextualSpacing/>
    </w:pPr>
    <w:rPr>
      <w:rFonts w:ascii="Swis721 BT" w:eastAsiaTheme="majorEastAsia" w:hAnsi="Swis721 BT" w:cstheme="majorBidi"/>
      <w:color w:val="17365D" w:themeColor="text2" w:themeShade="BF"/>
      <w:spacing w:val="5"/>
      <w:kern w:val="28"/>
      <w:sz w:val="40"/>
      <w:szCs w:val="52"/>
    </w:rPr>
  </w:style>
  <w:style w:type="character" w:customStyle="1" w:styleId="TitreCar">
    <w:name w:val="Titre Car"/>
    <w:basedOn w:val="Policepardfaut"/>
    <w:link w:val="Titre"/>
    <w:uiPriority w:val="10"/>
    <w:rsid w:val="002C4E30"/>
    <w:rPr>
      <w:rFonts w:ascii="Swis721 BT" w:eastAsiaTheme="majorEastAsia" w:hAnsi="Swis721 BT" w:cstheme="majorBidi"/>
      <w:color w:val="17365D" w:themeColor="text2" w:themeShade="BF"/>
      <w:spacing w:val="5"/>
      <w:kern w:val="28"/>
      <w:sz w:val="40"/>
      <w:szCs w:val="52"/>
    </w:rPr>
  </w:style>
  <w:style w:type="character" w:styleId="lev">
    <w:name w:val="Strong"/>
    <w:basedOn w:val="Policepardfaut"/>
    <w:uiPriority w:val="22"/>
    <w:qFormat/>
    <w:rsid w:val="002C4E30"/>
    <w:rPr>
      <w:b/>
      <w:bCs/>
    </w:rPr>
  </w:style>
  <w:style w:type="character" w:customStyle="1" w:styleId="ParagraphedelisteCar">
    <w:name w:val="Paragraphe de liste Car"/>
    <w:basedOn w:val="Policepardfaut"/>
    <w:link w:val="Paragraphedeliste"/>
    <w:uiPriority w:val="34"/>
    <w:rsid w:val="002C4E30"/>
  </w:style>
  <w:style w:type="paragraph" w:customStyle="1" w:styleId="Normal3pts">
    <w:name w:val="Normal3pts"/>
    <w:basedOn w:val="Normal"/>
    <w:uiPriority w:val="99"/>
    <w:rsid w:val="00285562"/>
    <w:pPr>
      <w:suppressAutoHyphens/>
      <w:autoSpaceDN w:val="0"/>
      <w:spacing w:after="0" w:line="60" w:lineRule="exact"/>
      <w:textAlignment w:val="baseline"/>
    </w:pPr>
    <w:rPr>
      <w:rFonts w:ascii="Univers Condensed" w:eastAsia="Times New Roman" w:hAnsi="Univers Condensed" w:cs="Arial"/>
      <w:sz w:val="24"/>
      <w:szCs w:val="20"/>
      <w:lang w:val="fr-CA" w:eastAsia="fr-FR"/>
    </w:rPr>
  </w:style>
  <w:style w:type="character" w:customStyle="1" w:styleId="Titre1Car">
    <w:name w:val="Titre 1 Car"/>
    <w:basedOn w:val="Policepardfaut"/>
    <w:link w:val="Titre1"/>
    <w:rsid w:val="00285562"/>
    <w:rPr>
      <w:rFonts w:ascii="Times New Roman" w:eastAsia="Times New Roman" w:hAnsi="Times New Roman" w:cs="Arial"/>
      <w:b/>
      <w:bCs/>
      <w:caps/>
      <w:color w:val="FFFFFF" w:themeColor="background1"/>
      <w:kern w:val="3"/>
      <w:sz w:val="36"/>
      <w:szCs w:val="32"/>
      <w:shd w:val="clear" w:color="auto" w:fill="31849B" w:themeFill="accent5" w:themeFillShade="BF"/>
      <w:lang w:eastAsia="fr-FR"/>
    </w:rPr>
  </w:style>
  <w:style w:type="character" w:customStyle="1" w:styleId="Titre5Car">
    <w:name w:val="Titre 5 Car"/>
    <w:basedOn w:val="Policepardfaut"/>
    <w:link w:val="Titre5"/>
    <w:rsid w:val="00285562"/>
    <w:rPr>
      <w:rFonts w:ascii="Times New Roman" w:eastAsia="Times New Roman" w:hAnsi="Times New Roman" w:cs="Arial"/>
      <w:b/>
      <w:smallCaps/>
      <w:spacing w:val="-4"/>
      <w:kern w:val="3"/>
      <w:sz w:val="20"/>
      <w:szCs w:val="20"/>
      <w:shd w:val="clear" w:color="auto" w:fill="000000"/>
      <w:lang w:eastAsia="fr-FR"/>
    </w:rPr>
  </w:style>
  <w:style w:type="character" w:customStyle="1" w:styleId="Titre6Car">
    <w:name w:val="Titre 6 Car"/>
    <w:aliases w:val="1 Car"/>
    <w:basedOn w:val="Policepardfaut"/>
    <w:link w:val="Titre6"/>
    <w:rsid w:val="00285562"/>
    <w:rPr>
      <w:rFonts w:ascii="Times New Roman" w:eastAsia="Times New Roman" w:hAnsi="Times New Roman" w:cs="Arial"/>
      <w:b/>
      <w:i/>
      <w:smallCaps/>
      <w:spacing w:val="-4"/>
      <w:kern w:val="3"/>
      <w:sz w:val="20"/>
      <w:szCs w:val="20"/>
      <w:shd w:val="clear" w:color="auto" w:fill="000000"/>
      <w:lang w:eastAsia="fr-FR"/>
    </w:rPr>
  </w:style>
  <w:style w:type="character" w:customStyle="1" w:styleId="Titre7Car">
    <w:name w:val="Titre 7 Car"/>
    <w:basedOn w:val="Policepardfaut"/>
    <w:link w:val="Titre7"/>
    <w:rsid w:val="00285562"/>
    <w:rPr>
      <w:rFonts w:ascii="Times New Roman" w:eastAsia="Times New Roman" w:hAnsi="Times New Roman" w:cs="Arial"/>
      <w:b/>
      <w:smallCaps/>
      <w:spacing w:val="-4"/>
      <w:kern w:val="3"/>
      <w:sz w:val="20"/>
      <w:szCs w:val="20"/>
      <w:shd w:val="clear" w:color="auto" w:fill="000000"/>
      <w:lang w:eastAsia="fr-FR"/>
    </w:rPr>
  </w:style>
  <w:style w:type="character" w:customStyle="1" w:styleId="Titre8Car">
    <w:name w:val="Titre 8 Car"/>
    <w:basedOn w:val="Policepardfaut"/>
    <w:link w:val="Titre8"/>
    <w:rsid w:val="00285562"/>
    <w:rPr>
      <w:rFonts w:ascii="Times New Roman" w:eastAsia="Times New Roman" w:hAnsi="Times New Roman" w:cs="Arial"/>
      <w:b/>
      <w:i/>
      <w:smallCaps/>
      <w:spacing w:val="-4"/>
      <w:kern w:val="3"/>
      <w:sz w:val="18"/>
      <w:szCs w:val="20"/>
      <w:shd w:val="clear" w:color="auto" w:fill="000000"/>
      <w:lang w:eastAsia="fr-FR"/>
    </w:rPr>
  </w:style>
  <w:style w:type="character" w:customStyle="1" w:styleId="Titre9Car">
    <w:name w:val="Titre 9 Car"/>
    <w:aliases w:val="Série pédo Car"/>
    <w:basedOn w:val="Policepardfaut"/>
    <w:link w:val="Titre9"/>
    <w:rsid w:val="00285562"/>
    <w:rPr>
      <w:rFonts w:ascii="Times New Roman" w:eastAsia="Times New Roman" w:hAnsi="Times New Roman" w:cs="Arial"/>
      <w:b/>
      <w:smallCaps/>
      <w:spacing w:val="-4"/>
      <w:kern w:val="3"/>
      <w:sz w:val="18"/>
      <w:szCs w:val="20"/>
      <w:shd w:val="clear" w:color="auto" w:fill="000000"/>
      <w:lang w:eastAsia="fr-FR"/>
    </w:rPr>
  </w:style>
  <w:style w:type="numbering" w:customStyle="1" w:styleId="WWOutlineListStyle31">
    <w:name w:val="WW_OutlineListStyle_31"/>
    <w:basedOn w:val="Aucuneliste"/>
    <w:rsid w:val="00285562"/>
    <w:pPr>
      <w:numPr>
        <w:numId w:val="9"/>
      </w:numPr>
    </w:pPr>
  </w:style>
  <w:style w:type="table" w:styleId="Grilledutableau">
    <w:name w:val="Table Grid"/>
    <w:basedOn w:val="TableauNormal"/>
    <w:uiPriority w:val="59"/>
    <w:rsid w:val="00285562"/>
    <w:pPr>
      <w:autoSpaceDN w:val="0"/>
      <w:spacing w:after="0" w:line="240" w:lineRule="auto"/>
      <w:textAlignment w:val="baseline"/>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rpsdetextegarder">
    <w:name w:val="Corps de texte garder"/>
    <w:basedOn w:val="Corpsdetexte"/>
    <w:uiPriority w:val="99"/>
    <w:rsid w:val="00285562"/>
    <w:pPr>
      <w:keepNext/>
      <w:suppressAutoHyphens/>
      <w:autoSpaceDN w:val="0"/>
      <w:spacing w:after="240" w:line="240" w:lineRule="atLeast"/>
      <w:textAlignment w:val="baseline"/>
    </w:pPr>
    <w:rPr>
      <w:rFonts w:ascii="Arial" w:eastAsia="Times New Roman" w:hAnsi="Arial" w:cs="Arial"/>
      <w:spacing w:val="-5"/>
      <w:sz w:val="20"/>
      <w:szCs w:val="20"/>
      <w:lang w:eastAsia="fr-FR"/>
    </w:rPr>
  </w:style>
  <w:style w:type="paragraph" w:styleId="Sansinterligne">
    <w:name w:val="No Spacing"/>
    <w:rsid w:val="00285562"/>
    <w:pPr>
      <w:suppressAutoHyphens/>
      <w:autoSpaceDN w:val="0"/>
      <w:spacing w:after="0" w:line="240" w:lineRule="auto"/>
      <w:jc w:val="both"/>
      <w:textAlignment w:val="baseline"/>
    </w:pPr>
    <w:rPr>
      <w:rFonts w:ascii="Trebuchet MS" w:eastAsia="Calibri" w:hAnsi="Trebuchet MS" w:cs="Times New Roman"/>
    </w:rPr>
  </w:style>
  <w:style w:type="paragraph" w:customStyle="1" w:styleId="C-l-Rtitre4">
    <w:name w:val="C-l-Rtitre4"/>
    <w:basedOn w:val="Titre3"/>
    <w:link w:val="C-l-Rtitre4Car"/>
    <w:autoRedefine/>
    <w:qFormat/>
    <w:rsid w:val="00285562"/>
    <w:pPr>
      <w:keepNext w:val="0"/>
      <w:keepLines w:val="0"/>
      <w:numPr>
        <w:ilvl w:val="2"/>
      </w:numPr>
      <w:suppressAutoHyphens/>
      <w:autoSpaceDN w:val="0"/>
      <w:spacing w:before="120" w:after="240" w:line="240" w:lineRule="atLeast"/>
      <w:ind w:left="2304" w:hanging="504"/>
      <w:jc w:val="left"/>
      <w:textAlignment w:val="baseline"/>
    </w:pPr>
    <w:rPr>
      <w:rFonts w:ascii="Arial" w:eastAsia="Times New Roman" w:hAnsi="Arial" w:cs="Times New Roman"/>
      <w:bCs w:val="0"/>
      <w:color w:val="31849B" w:themeColor="accent5" w:themeShade="BF"/>
      <w:spacing w:val="-10"/>
      <w:sz w:val="26"/>
      <w:szCs w:val="24"/>
      <w:lang w:eastAsia="fr-FR"/>
    </w:rPr>
  </w:style>
  <w:style w:type="character" w:customStyle="1" w:styleId="C-l-Rtitre4Car">
    <w:name w:val="C-l-Rtitre4 Car"/>
    <w:link w:val="C-l-Rtitre4"/>
    <w:rsid w:val="00285562"/>
    <w:rPr>
      <w:rFonts w:ascii="Arial" w:eastAsia="Times New Roman" w:hAnsi="Arial" w:cs="Times New Roman"/>
      <w:b/>
      <w:color w:val="31849B" w:themeColor="accent5" w:themeShade="BF"/>
      <w:spacing w:val="-10"/>
      <w:sz w:val="26"/>
      <w:szCs w:val="24"/>
      <w:lang w:eastAsia="fr-FR"/>
    </w:rPr>
  </w:style>
  <w:style w:type="paragraph" w:customStyle="1" w:styleId="C-l-Rtexte1">
    <w:name w:val="C-l-Rtexte1"/>
    <w:basedOn w:val="Normal"/>
    <w:link w:val="C-l-Rtexte1Car"/>
    <w:qFormat/>
    <w:rsid w:val="00285562"/>
    <w:pPr>
      <w:suppressAutoHyphens/>
      <w:autoSpaceDN w:val="0"/>
      <w:spacing w:after="0" w:line="240" w:lineRule="auto"/>
      <w:textAlignment w:val="baseline"/>
    </w:pPr>
    <w:rPr>
      <w:rFonts w:ascii="Arial" w:eastAsia="Times New Roman" w:hAnsi="Arial" w:cs="Arial"/>
      <w:szCs w:val="24"/>
      <w:lang w:eastAsia="fr-FR"/>
    </w:rPr>
  </w:style>
  <w:style w:type="character" w:customStyle="1" w:styleId="C-l-Rtexte1Car">
    <w:name w:val="C-l-Rtexte1 Car"/>
    <w:link w:val="C-l-Rtexte1"/>
    <w:rsid w:val="00285562"/>
    <w:rPr>
      <w:rFonts w:ascii="Arial" w:eastAsia="Times New Roman" w:hAnsi="Arial" w:cs="Arial"/>
      <w:szCs w:val="24"/>
      <w:lang w:eastAsia="fr-FR"/>
    </w:rPr>
  </w:style>
  <w:style w:type="paragraph" w:styleId="Corpsdetexte">
    <w:name w:val="Body Text"/>
    <w:basedOn w:val="Normal"/>
    <w:link w:val="CorpsdetexteCar"/>
    <w:uiPriority w:val="99"/>
    <w:semiHidden/>
    <w:unhideWhenUsed/>
    <w:rsid w:val="00285562"/>
    <w:pPr>
      <w:spacing w:after="120"/>
    </w:pPr>
  </w:style>
  <w:style w:type="character" w:customStyle="1" w:styleId="CorpsdetexteCar">
    <w:name w:val="Corps de texte Car"/>
    <w:basedOn w:val="Policepardfaut"/>
    <w:link w:val="Corpsdetexte"/>
    <w:uiPriority w:val="99"/>
    <w:semiHidden/>
    <w:rsid w:val="00285562"/>
  </w:style>
  <w:style w:type="character" w:customStyle="1" w:styleId="ccmcssftbold">
    <w:name w:val="ccmcss_ft_bold"/>
    <w:basedOn w:val="Policepardfaut"/>
    <w:rsid w:val="00BA2A36"/>
  </w:style>
  <w:style w:type="character" w:customStyle="1" w:styleId="entry--typecsset">
    <w:name w:val="entry--typecsset"/>
    <w:basedOn w:val="Policepardfaut"/>
    <w:rsid w:val="00BA2A36"/>
  </w:style>
  <w:style w:type="character" w:customStyle="1" w:styleId="apple-converted-space">
    <w:name w:val="apple-converted-space"/>
    <w:basedOn w:val="Policepardfaut"/>
    <w:rsid w:val="00BA2A36"/>
  </w:style>
  <w:style w:type="paragraph" w:styleId="NormalWeb">
    <w:name w:val="Normal (Web)"/>
    <w:basedOn w:val="Normal"/>
    <w:uiPriority w:val="99"/>
    <w:unhideWhenUsed/>
    <w:rsid w:val="009C4185"/>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paragraph" w:customStyle="1" w:styleId="wp-caption-text">
    <w:name w:val="wp-caption-text"/>
    <w:basedOn w:val="Normal"/>
    <w:rsid w:val="00597343"/>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B47287"/>
    <w:rPr>
      <w:i/>
      <w:iCs/>
    </w:rPr>
  </w:style>
  <w:style w:type="paragraph" w:customStyle="1" w:styleId="Titre10">
    <w:name w:val="Titre1"/>
    <w:basedOn w:val="Normal"/>
    <w:rsid w:val="007D2467"/>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paragraph" w:styleId="TM1">
    <w:name w:val="toc 1"/>
    <w:basedOn w:val="Normal"/>
    <w:next w:val="Normal"/>
    <w:autoRedefine/>
    <w:uiPriority w:val="39"/>
    <w:unhideWhenUsed/>
    <w:rsid w:val="00775F1A"/>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15555">
      <w:bodyDiv w:val="1"/>
      <w:marLeft w:val="0"/>
      <w:marRight w:val="0"/>
      <w:marTop w:val="0"/>
      <w:marBottom w:val="0"/>
      <w:divBdr>
        <w:top w:val="none" w:sz="0" w:space="0" w:color="auto"/>
        <w:left w:val="none" w:sz="0" w:space="0" w:color="auto"/>
        <w:bottom w:val="none" w:sz="0" w:space="0" w:color="auto"/>
        <w:right w:val="none" w:sz="0" w:space="0" w:color="auto"/>
      </w:divBdr>
    </w:div>
    <w:div w:id="27294062">
      <w:bodyDiv w:val="1"/>
      <w:marLeft w:val="0"/>
      <w:marRight w:val="0"/>
      <w:marTop w:val="0"/>
      <w:marBottom w:val="0"/>
      <w:divBdr>
        <w:top w:val="none" w:sz="0" w:space="0" w:color="auto"/>
        <w:left w:val="none" w:sz="0" w:space="0" w:color="auto"/>
        <w:bottom w:val="none" w:sz="0" w:space="0" w:color="auto"/>
        <w:right w:val="none" w:sz="0" w:space="0" w:color="auto"/>
      </w:divBdr>
      <w:divsChild>
        <w:div w:id="33817286">
          <w:marLeft w:val="0"/>
          <w:marRight w:val="277"/>
          <w:marTop w:val="0"/>
          <w:marBottom w:val="138"/>
          <w:divBdr>
            <w:top w:val="none" w:sz="0" w:space="0" w:color="auto"/>
            <w:left w:val="none" w:sz="0" w:space="0" w:color="auto"/>
            <w:bottom w:val="none" w:sz="0" w:space="0" w:color="auto"/>
            <w:right w:val="none" w:sz="0" w:space="0" w:color="auto"/>
          </w:divBdr>
        </w:div>
      </w:divsChild>
    </w:div>
    <w:div w:id="28998776">
      <w:bodyDiv w:val="1"/>
      <w:marLeft w:val="0"/>
      <w:marRight w:val="0"/>
      <w:marTop w:val="0"/>
      <w:marBottom w:val="0"/>
      <w:divBdr>
        <w:top w:val="none" w:sz="0" w:space="0" w:color="auto"/>
        <w:left w:val="none" w:sz="0" w:space="0" w:color="auto"/>
        <w:bottom w:val="none" w:sz="0" w:space="0" w:color="auto"/>
        <w:right w:val="none" w:sz="0" w:space="0" w:color="auto"/>
      </w:divBdr>
    </w:div>
    <w:div w:id="29112220">
      <w:bodyDiv w:val="1"/>
      <w:marLeft w:val="0"/>
      <w:marRight w:val="0"/>
      <w:marTop w:val="0"/>
      <w:marBottom w:val="0"/>
      <w:divBdr>
        <w:top w:val="none" w:sz="0" w:space="0" w:color="auto"/>
        <w:left w:val="none" w:sz="0" w:space="0" w:color="auto"/>
        <w:bottom w:val="none" w:sz="0" w:space="0" w:color="auto"/>
        <w:right w:val="none" w:sz="0" w:space="0" w:color="auto"/>
      </w:divBdr>
    </w:div>
    <w:div w:id="410085785">
      <w:bodyDiv w:val="1"/>
      <w:marLeft w:val="0"/>
      <w:marRight w:val="0"/>
      <w:marTop w:val="0"/>
      <w:marBottom w:val="0"/>
      <w:divBdr>
        <w:top w:val="none" w:sz="0" w:space="0" w:color="auto"/>
        <w:left w:val="none" w:sz="0" w:space="0" w:color="auto"/>
        <w:bottom w:val="none" w:sz="0" w:space="0" w:color="auto"/>
        <w:right w:val="none" w:sz="0" w:space="0" w:color="auto"/>
      </w:divBdr>
    </w:div>
    <w:div w:id="421101112">
      <w:bodyDiv w:val="1"/>
      <w:marLeft w:val="0"/>
      <w:marRight w:val="0"/>
      <w:marTop w:val="0"/>
      <w:marBottom w:val="0"/>
      <w:divBdr>
        <w:top w:val="none" w:sz="0" w:space="0" w:color="auto"/>
        <w:left w:val="none" w:sz="0" w:space="0" w:color="auto"/>
        <w:bottom w:val="none" w:sz="0" w:space="0" w:color="auto"/>
        <w:right w:val="none" w:sz="0" w:space="0" w:color="auto"/>
      </w:divBdr>
    </w:div>
    <w:div w:id="461731901">
      <w:bodyDiv w:val="1"/>
      <w:marLeft w:val="0"/>
      <w:marRight w:val="0"/>
      <w:marTop w:val="0"/>
      <w:marBottom w:val="0"/>
      <w:divBdr>
        <w:top w:val="none" w:sz="0" w:space="0" w:color="auto"/>
        <w:left w:val="none" w:sz="0" w:space="0" w:color="auto"/>
        <w:bottom w:val="none" w:sz="0" w:space="0" w:color="auto"/>
        <w:right w:val="none" w:sz="0" w:space="0" w:color="auto"/>
      </w:divBdr>
    </w:div>
    <w:div w:id="598753650">
      <w:bodyDiv w:val="1"/>
      <w:marLeft w:val="0"/>
      <w:marRight w:val="0"/>
      <w:marTop w:val="0"/>
      <w:marBottom w:val="0"/>
      <w:divBdr>
        <w:top w:val="none" w:sz="0" w:space="0" w:color="auto"/>
        <w:left w:val="none" w:sz="0" w:space="0" w:color="auto"/>
        <w:bottom w:val="none" w:sz="0" w:space="0" w:color="auto"/>
        <w:right w:val="none" w:sz="0" w:space="0" w:color="auto"/>
      </w:divBdr>
    </w:div>
    <w:div w:id="650790007">
      <w:bodyDiv w:val="1"/>
      <w:marLeft w:val="0"/>
      <w:marRight w:val="0"/>
      <w:marTop w:val="0"/>
      <w:marBottom w:val="0"/>
      <w:divBdr>
        <w:top w:val="none" w:sz="0" w:space="0" w:color="auto"/>
        <w:left w:val="none" w:sz="0" w:space="0" w:color="auto"/>
        <w:bottom w:val="none" w:sz="0" w:space="0" w:color="auto"/>
        <w:right w:val="none" w:sz="0" w:space="0" w:color="auto"/>
      </w:divBdr>
    </w:div>
    <w:div w:id="704137198">
      <w:bodyDiv w:val="1"/>
      <w:marLeft w:val="0"/>
      <w:marRight w:val="0"/>
      <w:marTop w:val="0"/>
      <w:marBottom w:val="0"/>
      <w:divBdr>
        <w:top w:val="none" w:sz="0" w:space="0" w:color="auto"/>
        <w:left w:val="none" w:sz="0" w:space="0" w:color="auto"/>
        <w:bottom w:val="none" w:sz="0" w:space="0" w:color="auto"/>
        <w:right w:val="none" w:sz="0" w:space="0" w:color="auto"/>
      </w:divBdr>
    </w:div>
    <w:div w:id="747272368">
      <w:bodyDiv w:val="1"/>
      <w:marLeft w:val="0"/>
      <w:marRight w:val="0"/>
      <w:marTop w:val="0"/>
      <w:marBottom w:val="0"/>
      <w:divBdr>
        <w:top w:val="none" w:sz="0" w:space="0" w:color="auto"/>
        <w:left w:val="none" w:sz="0" w:space="0" w:color="auto"/>
        <w:bottom w:val="none" w:sz="0" w:space="0" w:color="auto"/>
        <w:right w:val="none" w:sz="0" w:space="0" w:color="auto"/>
      </w:divBdr>
      <w:divsChild>
        <w:div w:id="246547774">
          <w:marLeft w:val="0"/>
          <w:marRight w:val="0"/>
          <w:marTop w:val="0"/>
          <w:marBottom w:val="277"/>
          <w:divBdr>
            <w:top w:val="none" w:sz="0" w:space="0" w:color="auto"/>
            <w:left w:val="none" w:sz="0" w:space="0" w:color="auto"/>
            <w:bottom w:val="none" w:sz="0" w:space="0" w:color="auto"/>
            <w:right w:val="none" w:sz="0" w:space="0" w:color="auto"/>
          </w:divBdr>
        </w:div>
      </w:divsChild>
    </w:div>
    <w:div w:id="921140348">
      <w:bodyDiv w:val="1"/>
      <w:marLeft w:val="0"/>
      <w:marRight w:val="0"/>
      <w:marTop w:val="0"/>
      <w:marBottom w:val="0"/>
      <w:divBdr>
        <w:top w:val="none" w:sz="0" w:space="0" w:color="auto"/>
        <w:left w:val="none" w:sz="0" w:space="0" w:color="auto"/>
        <w:bottom w:val="none" w:sz="0" w:space="0" w:color="auto"/>
        <w:right w:val="none" w:sz="0" w:space="0" w:color="auto"/>
      </w:divBdr>
    </w:div>
    <w:div w:id="1054349010">
      <w:bodyDiv w:val="1"/>
      <w:marLeft w:val="0"/>
      <w:marRight w:val="0"/>
      <w:marTop w:val="0"/>
      <w:marBottom w:val="0"/>
      <w:divBdr>
        <w:top w:val="none" w:sz="0" w:space="0" w:color="auto"/>
        <w:left w:val="none" w:sz="0" w:space="0" w:color="auto"/>
        <w:bottom w:val="none" w:sz="0" w:space="0" w:color="auto"/>
        <w:right w:val="none" w:sz="0" w:space="0" w:color="auto"/>
      </w:divBdr>
    </w:div>
    <w:div w:id="1067218496">
      <w:bodyDiv w:val="1"/>
      <w:marLeft w:val="0"/>
      <w:marRight w:val="0"/>
      <w:marTop w:val="0"/>
      <w:marBottom w:val="0"/>
      <w:divBdr>
        <w:top w:val="none" w:sz="0" w:space="0" w:color="auto"/>
        <w:left w:val="none" w:sz="0" w:space="0" w:color="auto"/>
        <w:bottom w:val="none" w:sz="0" w:space="0" w:color="auto"/>
        <w:right w:val="none" w:sz="0" w:space="0" w:color="auto"/>
      </w:divBdr>
    </w:div>
    <w:div w:id="1138036959">
      <w:bodyDiv w:val="1"/>
      <w:marLeft w:val="0"/>
      <w:marRight w:val="0"/>
      <w:marTop w:val="0"/>
      <w:marBottom w:val="0"/>
      <w:divBdr>
        <w:top w:val="none" w:sz="0" w:space="0" w:color="auto"/>
        <w:left w:val="none" w:sz="0" w:space="0" w:color="auto"/>
        <w:bottom w:val="none" w:sz="0" w:space="0" w:color="auto"/>
        <w:right w:val="none" w:sz="0" w:space="0" w:color="auto"/>
      </w:divBdr>
    </w:div>
    <w:div w:id="1610119269">
      <w:bodyDiv w:val="1"/>
      <w:marLeft w:val="0"/>
      <w:marRight w:val="0"/>
      <w:marTop w:val="0"/>
      <w:marBottom w:val="0"/>
      <w:divBdr>
        <w:top w:val="none" w:sz="0" w:space="0" w:color="auto"/>
        <w:left w:val="none" w:sz="0" w:space="0" w:color="auto"/>
        <w:bottom w:val="none" w:sz="0" w:space="0" w:color="auto"/>
        <w:right w:val="none" w:sz="0" w:space="0" w:color="auto"/>
      </w:divBdr>
    </w:div>
    <w:div w:id="1668826222">
      <w:bodyDiv w:val="1"/>
      <w:marLeft w:val="0"/>
      <w:marRight w:val="0"/>
      <w:marTop w:val="0"/>
      <w:marBottom w:val="0"/>
      <w:divBdr>
        <w:top w:val="none" w:sz="0" w:space="0" w:color="auto"/>
        <w:left w:val="none" w:sz="0" w:space="0" w:color="auto"/>
        <w:bottom w:val="none" w:sz="0" w:space="0" w:color="auto"/>
        <w:right w:val="none" w:sz="0" w:space="0" w:color="auto"/>
      </w:divBdr>
    </w:div>
    <w:div w:id="1988515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iryae.fr/wp-content/uploads/2014/06/Chateau-4-Pilliers.png" TargetMode="External"/><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10" Type="http://schemas.openxmlformats.org/officeDocument/2006/relationships/image" Target="media/image3.jpe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B82453-26CF-4291-840D-A8D61F48B8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17</Pages>
  <Words>2881</Words>
  <Characters>15847</Characters>
  <Application>Microsoft Office Word</Application>
  <DocSecurity>0</DocSecurity>
  <Lines>132</Lines>
  <Paragraphs>37</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18691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cbrahmi</dc:creator>
  <cp:lastModifiedBy>Maxime Jourdain</cp:lastModifiedBy>
  <cp:revision>10</cp:revision>
  <cp:lastPrinted>2019-11-19T15:03:00Z</cp:lastPrinted>
  <dcterms:created xsi:type="dcterms:W3CDTF">2017-07-04T11:03:00Z</dcterms:created>
  <dcterms:modified xsi:type="dcterms:W3CDTF">2019-11-19T15:03:00Z</dcterms:modified>
</cp:coreProperties>
</file>